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0B2D8" w14:textId="77777777" w:rsidR="00883108" w:rsidRPr="00883108" w:rsidRDefault="00883108" w:rsidP="00883108">
      <w:pPr>
        <w:spacing w:before="80" w:after="120" w:line="288" w:lineRule="auto"/>
        <w:jc w:val="center"/>
        <w:rPr>
          <w:rFonts w:ascii="Times New Roman" w:hAnsi="Times New Roman"/>
          <w:b/>
          <w:bCs/>
          <w:sz w:val="28"/>
          <w:szCs w:val="28"/>
        </w:rPr>
      </w:pPr>
      <w:r w:rsidRPr="00883108">
        <w:rPr>
          <w:rFonts w:ascii="Times New Roman" w:hAnsi="Times New Roman"/>
          <w:b/>
          <w:bCs/>
          <w:sz w:val="28"/>
          <w:szCs w:val="28"/>
        </w:rPr>
        <w:t>Chương V. PHẠM VI CUNG CẤP</w:t>
      </w:r>
    </w:p>
    <w:p w14:paraId="17F9CCE2" w14:textId="77777777" w:rsidR="00883108" w:rsidRPr="00883108" w:rsidRDefault="00883108" w:rsidP="00883108">
      <w:pPr>
        <w:spacing w:before="80" w:after="80" w:line="288" w:lineRule="auto"/>
        <w:jc w:val="both"/>
        <w:rPr>
          <w:rFonts w:ascii="Times New Roman" w:hAnsi="Times New Roman"/>
          <w:sz w:val="26"/>
          <w:szCs w:val="26"/>
        </w:rPr>
      </w:pPr>
      <w:r w:rsidRPr="00883108">
        <w:rPr>
          <w:rFonts w:ascii="Times New Roman" w:hAnsi="Times New Roman"/>
          <w:b/>
          <w:bCs/>
          <w:sz w:val="26"/>
          <w:szCs w:val="26"/>
        </w:rPr>
        <w:t>Mục 1. Phạm vi và tiến độ cung cấp thuốc</w:t>
      </w:r>
    </w:p>
    <w:p w14:paraId="6535A75B" w14:textId="77777777" w:rsidR="00883108" w:rsidRPr="00883108" w:rsidRDefault="00883108" w:rsidP="00883108">
      <w:pPr>
        <w:spacing w:before="80" w:after="80" w:line="288" w:lineRule="auto"/>
        <w:jc w:val="both"/>
        <w:rPr>
          <w:rFonts w:ascii="Times New Roman" w:hAnsi="Times New Roman"/>
          <w:b/>
          <w:bCs/>
          <w:sz w:val="26"/>
          <w:szCs w:val="26"/>
        </w:rPr>
      </w:pPr>
      <w:r w:rsidRPr="00883108">
        <w:rPr>
          <w:rFonts w:ascii="Times New Roman" w:hAnsi="Times New Roman"/>
          <w:b/>
          <w:bCs/>
          <w:sz w:val="26"/>
          <w:szCs w:val="26"/>
        </w:rPr>
        <w:t>1.1. Phạm vi cung cấp thuốc</w:t>
      </w:r>
    </w:p>
    <w:p w14:paraId="5662432C" w14:textId="77777777"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Phạm vi quy định tại Mẫu số 00, Chương IV – Biểu mẫu dự thầu.</w:t>
      </w:r>
    </w:p>
    <w:p w14:paraId="12B7C528" w14:textId="77777777" w:rsidR="00883108" w:rsidRPr="00883108" w:rsidRDefault="00883108" w:rsidP="00883108">
      <w:pPr>
        <w:spacing w:before="80" w:after="80" w:line="288" w:lineRule="auto"/>
        <w:jc w:val="both"/>
        <w:rPr>
          <w:rFonts w:ascii="Times New Roman" w:hAnsi="Times New Roman"/>
          <w:b/>
          <w:bCs/>
          <w:sz w:val="26"/>
          <w:szCs w:val="26"/>
        </w:rPr>
      </w:pPr>
      <w:r w:rsidRPr="00883108">
        <w:rPr>
          <w:rFonts w:ascii="Times New Roman" w:hAnsi="Times New Roman"/>
          <w:b/>
          <w:bCs/>
          <w:sz w:val="26"/>
          <w:szCs w:val="26"/>
        </w:rPr>
        <w:t>1.2. Tiến độ cung cấp thuốc</w:t>
      </w:r>
    </w:p>
    <w:p w14:paraId="2F133EAA" w14:textId="77777777"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 Thuốc có thể được yêu cầu cung cấp thành một hoặc nhiều đợt khác nhau tùy theo đơn đặt hàng của Chủ đầu tư;</w:t>
      </w:r>
    </w:p>
    <w:p w14:paraId="1057BCE7" w14:textId="7B6E235D"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 Nhà thầu giao hàng đến địa chỉ giao hàng trong vòng 0</w:t>
      </w:r>
      <w:r w:rsidR="007E462B">
        <w:rPr>
          <w:rFonts w:ascii="Times New Roman" w:hAnsi="Times New Roman"/>
          <w:sz w:val="26"/>
          <w:szCs w:val="26"/>
        </w:rPr>
        <w:t>2</w:t>
      </w:r>
      <w:r w:rsidRPr="00883108">
        <w:rPr>
          <w:rFonts w:ascii="Times New Roman" w:hAnsi="Times New Roman"/>
          <w:sz w:val="26"/>
          <w:szCs w:val="26"/>
        </w:rPr>
        <w:t xml:space="preserve"> ngày làm việc kể từ thời điểm nhận đơn đặt hàng của Chủ đầu tư.</w:t>
      </w:r>
      <w:r w:rsidR="007E462B">
        <w:rPr>
          <w:rFonts w:ascii="Times New Roman" w:hAnsi="Times New Roman"/>
          <w:sz w:val="26"/>
          <w:szCs w:val="26"/>
        </w:rPr>
        <w:t xml:space="preserve"> Trường hợp thuốc cần dùng khẩn cấp, nhà thầu giao hàng trong vòng 24 giờ kể từ thời điểm đặt hàng.</w:t>
      </w:r>
    </w:p>
    <w:p w14:paraId="10F6A5CA" w14:textId="77777777" w:rsidR="00883108" w:rsidRPr="00883108" w:rsidRDefault="00883108" w:rsidP="00883108">
      <w:pPr>
        <w:spacing w:before="80" w:after="80" w:line="288" w:lineRule="auto"/>
        <w:jc w:val="both"/>
        <w:rPr>
          <w:rFonts w:ascii="Times New Roman" w:hAnsi="Times New Roman"/>
          <w:sz w:val="26"/>
          <w:szCs w:val="26"/>
        </w:rPr>
      </w:pPr>
      <w:r w:rsidRPr="00883108">
        <w:rPr>
          <w:rFonts w:ascii="Times New Roman" w:hAnsi="Times New Roman"/>
          <w:b/>
          <w:bCs/>
          <w:sz w:val="26"/>
          <w:szCs w:val="26"/>
        </w:rPr>
        <w:t>Mục 2. Yêu cầu về kỹ thuật</w:t>
      </w:r>
    </w:p>
    <w:p w14:paraId="6142EEE1" w14:textId="77777777" w:rsidR="00883108" w:rsidRPr="00883108" w:rsidRDefault="00883108" w:rsidP="00883108">
      <w:pPr>
        <w:spacing w:before="80" w:after="80" w:line="288" w:lineRule="auto"/>
        <w:jc w:val="both"/>
        <w:rPr>
          <w:rFonts w:ascii="Times New Roman" w:hAnsi="Times New Roman"/>
          <w:sz w:val="26"/>
          <w:szCs w:val="26"/>
        </w:rPr>
      </w:pPr>
      <w:r w:rsidRPr="00883108">
        <w:rPr>
          <w:rFonts w:ascii="Times New Roman" w:hAnsi="Times New Roman"/>
          <w:iCs/>
          <w:sz w:val="26"/>
          <w:szCs w:val="26"/>
        </w:rPr>
        <w:t>Yêu cầu về kỹ thuật bao gồm các nội dung cơ bản như sau:</w:t>
      </w:r>
    </w:p>
    <w:p w14:paraId="5FD305ED" w14:textId="77777777" w:rsidR="00883108" w:rsidRPr="00883108" w:rsidRDefault="00883108" w:rsidP="00883108">
      <w:pPr>
        <w:spacing w:before="80" w:after="80" w:line="288" w:lineRule="auto"/>
        <w:jc w:val="both"/>
        <w:rPr>
          <w:rFonts w:ascii="Times New Roman" w:hAnsi="Times New Roman"/>
          <w:sz w:val="26"/>
          <w:szCs w:val="26"/>
        </w:rPr>
      </w:pPr>
      <w:r w:rsidRPr="00883108">
        <w:rPr>
          <w:rFonts w:ascii="Times New Roman" w:hAnsi="Times New Roman"/>
          <w:b/>
          <w:bCs/>
          <w:sz w:val="26"/>
          <w:szCs w:val="26"/>
        </w:rPr>
        <w:t>2.1. Giới thiệu chung về gói thầu</w:t>
      </w:r>
    </w:p>
    <w:p w14:paraId="3D974D48" w14:textId="138D6755" w:rsidR="00883108" w:rsidRPr="00883108" w:rsidRDefault="00883108" w:rsidP="00DE44C3">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 xml:space="preserve">- Tên gói thầu: </w:t>
      </w:r>
      <w:r w:rsidR="00DE44C3" w:rsidRPr="00DE44C3">
        <w:rPr>
          <w:rFonts w:ascii="Times New Roman" w:hAnsi="Times New Roman"/>
          <w:sz w:val="26"/>
          <w:szCs w:val="26"/>
        </w:rPr>
        <w:t>Gói số 2: Gói thầu thuốc Generic năm 2026</w:t>
      </w:r>
      <w:r w:rsidR="00DE44C3">
        <w:rPr>
          <w:rFonts w:ascii="Times New Roman" w:hAnsi="Times New Roman"/>
          <w:sz w:val="26"/>
          <w:szCs w:val="26"/>
        </w:rPr>
        <w:t>;</w:t>
      </w:r>
    </w:p>
    <w:p w14:paraId="707CAA7B" w14:textId="77777777"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 xml:space="preserve">- Hình thức lựa chọn nhà thầu: </w:t>
      </w:r>
      <w:r w:rsidRPr="00883108">
        <w:rPr>
          <w:rFonts w:ascii="Times New Roman" w:hAnsi="Times New Roman"/>
          <w:sz w:val="26"/>
          <w:szCs w:val="26"/>
          <w:lang w:val="vi-VN"/>
        </w:rPr>
        <w:t>Đấu thầu rộng rãi</w:t>
      </w:r>
      <w:r w:rsidRPr="00883108">
        <w:rPr>
          <w:rFonts w:ascii="Times New Roman" w:hAnsi="Times New Roman"/>
          <w:sz w:val="26"/>
          <w:szCs w:val="26"/>
        </w:rPr>
        <w:t>, trong nước, qua mạng;</w:t>
      </w:r>
    </w:p>
    <w:p w14:paraId="79A51D07" w14:textId="77777777"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 Phương thức lựa chọn nhà thầu: Một giai đoạn, một túi hồ sơ;</w:t>
      </w:r>
    </w:p>
    <w:p w14:paraId="4E57888F" w14:textId="05417820"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 xml:space="preserve">- Nguồn vốn: </w:t>
      </w:r>
      <w:r w:rsidR="00DE44C3" w:rsidRPr="00DE44C3">
        <w:rPr>
          <w:rFonts w:ascii="Times New Roman" w:hAnsi="Times New Roman"/>
          <w:sz w:val="26"/>
          <w:szCs w:val="26"/>
        </w:rPr>
        <w:t>Từ nguồn thu khám, chữa bệnh của đ</w:t>
      </w:r>
      <w:r w:rsidR="00DE44C3" w:rsidRPr="00DE44C3">
        <w:rPr>
          <w:rFonts w:ascii="Times New Roman" w:hAnsi="Times New Roman" w:hint="eastAsia"/>
          <w:sz w:val="26"/>
          <w:szCs w:val="26"/>
        </w:rPr>
        <w:t>ơ</w:t>
      </w:r>
      <w:r w:rsidR="00DE44C3" w:rsidRPr="00DE44C3">
        <w:rPr>
          <w:rFonts w:ascii="Times New Roman" w:hAnsi="Times New Roman"/>
          <w:sz w:val="26"/>
          <w:szCs w:val="26"/>
        </w:rPr>
        <w:t>n vị</w:t>
      </w:r>
      <w:r w:rsidR="00DE44C3">
        <w:rPr>
          <w:rFonts w:ascii="Times New Roman" w:hAnsi="Times New Roman"/>
          <w:sz w:val="26"/>
          <w:szCs w:val="26"/>
        </w:rPr>
        <w:t>;</w:t>
      </w:r>
    </w:p>
    <w:p w14:paraId="0F1EA8E6" w14:textId="7161E525"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 xml:space="preserve">- Thời gian bắt đầu tổ chức lựa chọn nhà thầu: </w:t>
      </w:r>
      <w:r w:rsidRPr="00883108">
        <w:rPr>
          <w:rFonts w:ascii="Times New Roman" w:hAnsi="Times New Roman"/>
          <w:sz w:val="26"/>
          <w:szCs w:val="26"/>
          <w:lang w:val="vi-VN"/>
        </w:rPr>
        <w:t xml:space="preserve">Quý </w:t>
      </w:r>
      <w:r w:rsidR="00AD29C0">
        <w:rPr>
          <w:rFonts w:ascii="Times New Roman" w:hAnsi="Times New Roman"/>
          <w:sz w:val="26"/>
          <w:szCs w:val="26"/>
        </w:rPr>
        <w:t>I</w:t>
      </w:r>
      <w:r w:rsidRPr="00883108">
        <w:rPr>
          <w:rFonts w:ascii="Times New Roman" w:hAnsi="Times New Roman"/>
          <w:sz w:val="26"/>
          <w:szCs w:val="26"/>
          <w:lang w:val="vi-VN"/>
        </w:rPr>
        <w:t>I năm 202</w:t>
      </w:r>
      <w:r w:rsidR="008D07D7">
        <w:rPr>
          <w:rFonts w:ascii="Times New Roman" w:hAnsi="Times New Roman"/>
          <w:sz w:val="26"/>
          <w:szCs w:val="26"/>
        </w:rPr>
        <w:t>6</w:t>
      </w:r>
      <w:r w:rsidRPr="00883108">
        <w:rPr>
          <w:rFonts w:ascii="Times New Roman" w:hAnsi="Times New Roman"/>
          <w:sz w:val="26"/>
          <w:szCs w:val="26"/>
        </w:rPr>
        <w:t>;</w:t>
      </w:r>
    </w:p>
    <w:p w14:paraId="264235F4" w14:textId="0AAD1FE8"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 xml:space="preserve">- Thời gian tổ chức lựa chọn nhà thầu: </w:t>
      </w:r>
      <w:r w:rsidR="000F0198">
        <w:rPr>
          <w:rFonts w:ascii="Times New Roman" w:hAnsi="Times New Roman"/>
          <w:sz w:val="26"/>
          <w:szCs w:val="26"/>
        </w:rPr>
        <w:t>12</w:t>
      </w:r>
      <w:bookmarkStart w:id="0" w:name="_GoBack"/>
      <w:bookmarkEnd w:id="0"/>
      <w:r w:rsidR="006A57BD">
        <w:rPr>
          <w:rFonts w:ascii="Times New Roman" w:hAnsi="Times New Roman"/>
          <w:sz w:val="26"/>
          <w:szCs w:val="26"/>
        </w:rPr>
        <w:t xml:space="preserve">0 </w:t>
      </w:r>
      <w:r w:rsidRPr="00883108">
        <w:rPr>
          <w:rFonts w:ascii="Times New Roman" w:hAnsi="Times New Roman"/>
          <w:sz w:val="26"/>
          <w:szCs w:val="26"/>
        </w:rPr>
        <w:t>ngày;</w:t>
      </w:r>
    </w:p>
    <w:p w14:paraId="472DA7E4" w14:textId="5888D6A7"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 Thời gian thực hiện gói thầu: 1</w:t>
      </w:r>
      <w:r w:rsidR="00AD29C0">
        <w:rPr>
          <w:rFonts w:ascii="Times New Roman" w:hAnsi="Times New Roman"/>
          <w:sz w:val="26"/>
          <w:szCs w:val="26"/>
        </w:rPr>
        <w:t>2</w:t>
      </w:r>
      <w:r w:rsidRPr="00883108">
        <w:rPr>
          <w:rFonts w:ascii="Times New Roman" w:hAnsi="Times New Roman"/>
          <w:sz w:val="26"/>
          <w:szCs w:val="26"/>
        </w:rPr>
        <w:t xml:space="preserve"> tháng kể từ ngày hợp đồng có hiệu lực;</w:t>
      </w:r>
    </w:p>
    <w:p w14:paraId="2668FF9F" w14:textId="77777777"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 Loại hợp đồng: Đơn giá cố định;</w:t>
      </w:r>
    </w:p>
    <w:p w14:paraId="252344C4" w14:textId="293A723D" w:rsidR="00883108" w:rsidRPr="00883108" w:rsidRDefault="00883108" w:rsidP="00552682">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 xml:space="preserve">- Địa điểm thực hiện gói thầu: </w:t>
      </w:r>
      <w:r w:rsidR="00552682" w:rsidRPr="00552682">
        <w:rPr>
          <w:rFonts w:ascii="Times New Roman" w:hAnsi="Times New Roman"/>
          <w:sz w:val="26"/>
          <w:szCs w:val="26"/>
        </w:rPr>
        <w:t>Ph</w:t>
      </w:r>
      <w:r w:rsidR="00552682" w:rsidRPr="00552682">
        <w:rPr>
          <w:rFonts w:ascii="Times New Roman" w:hAnsi="Times New Roman" w:hint="eastAsia"/>
          <w:sz w:val="26"/>
          <w:szCs w:val="26"/>
        </w:rPr>
        <w:t>ư</w:t>
      </w:r>
      <w:r w:rsidR="00552682" w:rsidRPr="00552682">
        <w:rPr>
          <w:rFonts w:ascii="Times New Roman" w:hAnsi="Times New Roman"/>
          <w:sz w:val="26"/>
          <w:szCs w:val="26"/>
        </w:rPr>
        <w:t>ờng Bình Thuận, Tỉnh Lâm Đồng</w:t>
      </w:r>
      <w:r w:rsidR="00552682">
        <w:rPr>
          <w:rFonts w:ascii="Times New Roman" w:hAnsi="Times New Roman"/>
          <w:sz w:val="26"/>
          <w:szCs w:val="26"/>
        </w:rPr>
        <w:t>.</w:t>
      </w:r>
    </w:p>
    <w:p w14:paraId="6092261F" w14:textId="77777777" w:rsidR="00883108" w:rsidRPr="00883108" w:rsidRDefault="00883108" w:rsidP="00883108">
      <w:pPr>
        <w:spacing w:before="80" w:after="80" w:line="288" w:lineRule="auto"/>
        <w:jc w:val="both"/>
        <w:rPr>
          <w:rFonts w:ascii="Times New Roman" w:hAnsi="Times New Roman"/>
          <w:sz w:val="26"/>
          <w:szCs w:val="26"/>
        </w:rPr>
      </w:pPr>
      <w:r w:rsidRPr="00883108">
        <w:rPr>
          <w:rFonts w:ascii="Times New Roman" w:hAnsi="Times New Roman"/>
          <w:b/>
          <w:bCs/>
          <w:sz w:val="26"/>
          <w:szCs w:val="26"/>
        </w:rPr>
        <w:t>2.2. Yêu cầu về kỹ thuật</w:t>
      </w:r>
    </w:p>
    <w:p w14:paraId="61CD605B" w14:textId="77777777"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Yêu cầu về kỹ thuật bao gồm yêu cầu về kỹ thuật chung và yêu cầu về kỹ thuật chi tiết đối với thuốc thuộc phạm vi cung cấp của gói thầu.</w:t>
      </w:r>
    </w:p>
    <w:p w14:paraId="1EF66EE2" w14:textId="77777777"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Yêu cầu về mặt kỹ thuật chung là các yêu cầu về thuốc, bao gồm: Tên hoạt chất, Nồng độ/ Hàm lượng, Đường dùng, Dạng bào chế, Đơn vị tính và Nhóm thuốc được nêu tại Mẫu số 00 - Biểu mẫu dự thầu Chương IV; Đối với gói thầu thuốc biệt dược gốc có thêm thông tin tên thuốc.</w:t>
      </w:r>
    </w:p>
    <w:p w14:paraId="6F089630" w14:textId="017BD1F1"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lastRenderedPageBreak/>
        <w:t xml:space="preserve">Nhà thầu </w:t>
      </w:r>
      <w:r w:rsidRPr="00883108">
        <w:rPr>
          <w:rFonts w:ascii="Times New Roman" w:hAnsi="Times New Roman"/>
          <w:b/>
          <w:sz w:val="26"/>
          <w:szCs w:val="26"/>
        </w:rPr>
        <w:t>cung cấp trong E-HSDT Mẫu số 15 (file excel) theo mẫu đính kèm chương này</w:t>
      </w:r>
      <w:r w:rsidRPr="00883108">
        <w:rPr>
          <w:rFonts w:ascii="Times New Roman" w:hAnsi="Times New Roman"/>
          <w:sz w:val="26"/>
          <w:szCs w:val="26"/>
        </w:rPr>
        <w:t xml:space="preserve"> và các tài liệu chứng minh tương ứng với mỗi mức điểm mà nhà thầu đánh giá tại mỗi tiêu chí theo mẫu này.</w:t>
      </w:r>
    </w:p>
    <w:p w14:paraId="37769138" w14:textId="77777777" w:rsidR="00883108" w:rsidRPr="00883108" w:rsidRDefault="00883108" w:rsidP="00883108">
      <w:pPr>
        <w:spacing w:before="80" w:after="80" w:line="288" w:lineRule="auto"/>
        <w:ind w:firstLine="720"/>
        <w:jc w:val="both"/>
        <w:rPr>
          <w:rFonts w:ascii="Times New Roman" w:hAnsi="Times New Roman"/>
          <w:sz w:val="26"/>
          <w:szCs w:val="26"/>
        </w:rPr>
      </w:pPr>
      <w:r w:rsidRPr="00883108">
        <w:rPr>
          <w:rFonts w:ascii="Times New Roman" w:hAnsi="Times New Roman"/>
          <w:sz w:val="26"/>
          <w:szCs w:val="26"/>
        </w:rPr>
        <w:t>Nhà thầu sắp xếp các file tài liệu theo hướng dẫn đính kèm E-HSMT này.</w:t>
      </w:r>
    </w:p>
    <w:p w14:paraId="5AADECD4" w14:textId="77777777" w:rsidR="00883108" w:rsidRPr="00883108" w:rsidRDefault="00883108" w:rsidP="00883108">
      <w:pPr>
        <w:spacing w:before="80" w:after="80" w:line="288" w:lineRule="auto"/>
        <w:jc w:val="both"/>
        <w:rPr>
          <w:rFonts w:ascii="Times New Roman" w:hAnsi="Times New Roman"/>
          <w:sz w:val="26"/>
          <w:szCs w:val="26"/>
        </w:rPr>
      </w:pPr>
      <w:r w:rsidRPr="00883108">
        <w:rPr>
          <w:rFonts w:ascii="Times New Roman" w:hAnsi="Times New Roman"/>
          <w:b/>
          <w:bCs/>
          <w:sz w:val="26"/>
          <w:szCs w:val="26"/>
        </w:rPr>
        <w:t>2.3. Các yêu cầu khác</w:t>
      </w:r>
    </w:p>
    <w:p w14:paraId="5D6378E6" w14:textId="32E04B0F" w:rsidR="00883108" w:rsidRPr="00883108" w:rsidRDefault="00883108" w:rsidP="00883108">
      <w:pPr>
        <w:spacing w:before="80" w:after="80" w:line="288" w:lineRule="auto"/>
        <w:jc w:val="both"/>
        <w:rPr>
          <w:rFonts w:ascii="Times New Roman" w:hAnsi="Times New Roman"/>
          <w:b/>
          <w:sz w:val="26"/>
          <w:szCs w:val="26"/>
        </w:rPr>
      </w:pPr>
      <w:r w:rsidRPr="00883108">
        <w:rPr>
          <w:rFonts w:ascii="Times New Roman" w:hAnsi="Times New Roman"/>
          <w:b/>
          <w:sz w:val="26"/>
          <w:szCs w:val="26"/>
        </w:rPr>
        <w:t xml:space="preserve">a. Yêu cầu về </w:t>
      </w:r>
      <w:r w:rsidR="00111881">
        <w:rPr>
          <w:rFonts w:ascii="Times New Roman" w:hAnsi="Times New Roman"/>
          <w:b/>
          <w:sz w:val="26"/>
          <w:szCs w:val="26"/>
        </w:rPr>
        <w:t>thanh toán:</w:t>
      </w:r>
    </w:p>
    <w:p w14:paraId="1923BB31" w14:textId="5010F662" w:rsidR="00883108" w:rsidRPr="00883108" w:rsidRDefault="00883108" w:rsidP="00883108">
      <w:pPr>
        <w:keepNext/>
        <w:widowControl w:val="0"/>
        <w:tabs>
          <w:tab w:val="left" w:pos="7"/>
          <w:tab w:val="left" w:pos="390"/>
          <w:tab w:val="left" w:pos="637"/>
          <w:tab w:val="left" w:pos="851"/>
        </w:tabs>
        <w:spacing w:before="80" w:after="80" w:line="288" w:lineRule="auto"/>
        <w:ind w:right="85" w:firstLine="709"/>
        <w:jc w:val="both"/>
        <w:rPr>
          <w:rFonts w:ascii="Times New Roman" w:hAnsi="Times New Roman"/>
          <w:sz w:val="26"/>
          <w:szCs w:val="26"/>
        </w:rPr>
      </w:pPr>
      <w:r w:rsidRPr="00883108">
        <w:rPr>
          <w:rFonts w:ascii="Times New Roman" w:hAnsi="Times New Roman"/>
          <w:sz w:val="26"/>
          <w:szCs w:val="26"/>
        </w:rPr>
        <w:t xml:space="preserve">- Thời gian thanh toán: Chủ Đầu tư thanh toán cho Nhà thầu trong thời hạn </w:t>
      </w:r>
      <w:r w:rsidR="00111881">
        <w:rPr>
          <w:rFonts w:ascii="Times New Roman" w:hAnsi="Times New Roman"/>
          <w:sz w:val="26"/>
          <w:szCs w:val="26"/>
        </w:rPr>
        <w:t>90</w:t>
      </w:r>
      <w:r w:rsidRPr="00883108">
        <w:rPr>
          <w:rFonts w:ascii="Times New Roman" w:hAnsi="Times New Roman"/>
          <w:sz w:val="26"/>
          <w:szCs w:val="26"/>
        </w:rPr>
        <w:t xml:space="preserve"> ngày kể từ ngày </w:t>
      </w:r>
      <w:r w:rsidR="00111881">
        <w:rPr>
          <w:rFonts w:ascii="Times New Roman" w:hAnsi="Times New Roman"/>
          <w:sz w:val="26"/>
          <w:szCs w:val="26"/>
        </w:rPr>
        <w:t>xuất hóa đơn</w:t>
      </w:r>
      <w:r w:rsidRPr="00883108">
        <w:rPr>
          <w:rFonts w:ascii="Times New Roman" w:hAnsi="Times New Roman"/>
          <w:sz w:val="26"/>
          <w:szCs w:val="26"/>
        </w:rPr>
        <w:t>;</w:t>
      </w:r>
    </w:p>
    <w:p w14:paraId="42D6A516" w14:textId="77777777" w:rsidR="00883108" w:rsidRPr="00883108" w:rsidRDefault="00883108" w:rsidP="00883108">
      <w:pPr>
        <w:keepNext/>
        <w:widowControl w:val="0"/>
        <w:tabs>
          <w:tab w:val="left" w:pos="7"/>
          <w:tab w:val="left" w:pos="532"/>
          <w:tab w:val="left" w:pos="1134"/>
        </w:tabs>
        <w:spacing w:before="80" w:after="80" w:line="288" w:lineRule="auto"/>
        <w:ind w:right="85"/>
        <w:jc w:val="both"/>
        <w:rPr>
          <w:rFonts w:ascii="Times New Roman" w:hAnsi="Times New Roman"/>
          <w:b/>
          <w:sz w:val="26"/>
          <w:szCs w:val="26"/>
        </w:rPr>
      </w:pPr>
      <w:r w:rsidRPr="00883108">
        <w:rPr>
          <w:rFonts w:ascii="Times New Roman" w:hAnsi="Times New Roman"/>
          <w:b/>
          <w:sz w:val="26"/>
          <w:szCs w:val="26"/>
        </w:rPr>
        <w:t>b. Trách nhiệm của nhà thầu về việc đáp ứng quy định hiện hành về giá bán buôn thuốc dự kiến công bố, công bố lại</w:t>
      </w:r>
    </w:p>
    <w:p w14:paraId="3F880440" w14:textId="77777777" w:rsidR="00883108" w:rsidRPr="00883108" w:rsidRDefault="00883108" w:rsidP="00883108">
      <w:pPr>
        <w:keepNext/>
        <w:widowControl w:val="0"/>
        <w:tabs>
          <w:tab w:val="left" w:pos="7"/>
          <w:tab w:val="left" w:pos="532"/>
          <w:tab w:val="left" w:pos="1134"/>
        </w:tabs>
        <w:spacing w:before="80" w:after="80" w:line="288" w:lineRule="auto"/>
        <w:ind w:right="85"/>
        <w:jc w:val="both"/>
        <w:rPr>
          <w:rFonts w:ascii="Times New Roman" w:hAnsi="Times New Roman"/>
          <w:sz w:val="26"/>
          <w:szCs w:val="26"/>
          <w:lang w:val="fr-FR"/>
        </w:rPr>
      </w:pPr>
      <w:r w:rsidRPr="00883108">
        <w:rPr>
          <w:rFonts w:ascii="Times New Roman" w:hAnsi="Times New Roman"/>
          <w:sz w:val="26"/>
          <w:szCs w:val="26"/>
          <w:lang w:val="fr-FR"/>
        </w:rPr>
        <w:t>- Thuốc kê đơn do Bên B cung cấp phải đảm bảo tuân thủ các quy định hiện hành về công bố, công bố lại giá bán buôn thuốc dự kiến trước khi Bên B thực hiện giao thuốc cho Bên A. Trong thời gian thực hiện hợp đồng, Bên B phải đảm bảo đơn giá thuốc kê đơn cung cấp cho Bên A không được vượt giá bán buôn thuốc dự kiến công bố, công bố lại công khai trên trang thông tin của Bộ Y tế. Bên B có trách nhiệm thông báo với Bên A trường hợp Bộ Y tế có kiến nghị mức giá bán buôn thuốc dự kiến đã công bố, công bố lại với mức giá kiến nghị thấp hơn đơn giá của thuốc kê đơn được cung cấp tại hợp đồng này.</w:t>
      </w:r>
    </w:p>
    <w:p w14:paraId="6017DB1F" w14:textId="77777777" w:rsidR="00883108" w:rsidRPr="007E462B" w:rsidRDefault="00883108" w:rsidP="00883108">
      <w:pPr>
        <w:keepNext/>
        <w:widowControl w:val="0"/>
        <w:tabs>
          <w:tab w:val="left" w:pos="7"/>
          <w:tab w:val="left" w:pos="532"/>
          <w:tab w:val="left" w:pos="1134"/>
        </w:tabs>
        <w:spacing w:before="80" w:after="80" w:line="288" w:lineRule="auto"/>
        <w:ind w:right="85"/>
        <w:jc w:val="both"/>
        <w:rPr>
          <w:rFonts w:ascii="Times New Roman" w:hAnsi="Times New Roman"/>
          <w:sz w:val="26"/>
          <w:szCs w:val="26"/>
          <w:lang w:val="fr-FR"/>
        </w:rPr>
      </w:pPr>
      <w:r w:rsidRPr="007E462B">
        <w:rPr>
          <w:rFonts w:ascii="Times New Roman" w:hAnsi="Times New Roman"/>
          <w:sz w:val="26"/>
          <w:szCs w:val="26"/>
          <w:lang w:val="fr-FR"/>
        </w:rPr>
        <w:t>Trong thời gian thực hiện hợp đồng, trường hợp thuốc kê đơn cung cấp tại hợp đồng này đã được điều chỉnh giảm giá so với giá bán buôn thuốc dự kiến đã công bố, công bố lại trên trang thông tin của Bộ Y tế và thấp hơn đơn giá tại hợp đồng này, Bên B có trách nhiệm bồi hoàn phần giá trị tiền chênh lệch cho Bên A với các thuốc đã được giao cho Bên A kể từ thời điểm giá bán buôn dự kiến điều chỉnh giảm được công bố, công bố lại trên trang thông tin của Bộ Y tế.</w:t>
      </w:r>
    </w:p>
    <w:p w14:paraId="0E3E263B" w14:textId="77777777" w:rsidR="00883108" w:rsidRPr="007E462B" w:rsidRDefault="00883108" w:rsidP="00883108">
      <w:pPr>
        <w:spacing w:before="80" w:after="80" w:line="288" w:lineRule="auto"/>
        <w:jc w:val="both"/>
        <w:rPr>
          <w:rFonts w:ascii="Times New Roman" w:hAnsi="Times New Roman"/>
          <w:sz w:val="26"/>
          <w:szCs w:val="26"/>
          <w:lang w:val="fr-FR"/>
        </w:rPr>
      </w:pPr>
      <w:r w:rsidRPr="007E462B">
        <w:rPr>
          <w:rFonts w:ascii="Times New Roman" w:hAnsi="Times New Roman"/>
          <w:b/>
          <w:bCs/>
          <w:sz w:val="26"/>
          <w:szCs w:val="26"/>
          <w:lang w:val="fr-FR"/>
        </w:rPr>
        <w:t>Mục 4. Kiểm tra và thử nghiệm</w:t>
      </w:r>
    </w:p>
    <w:p w14:paraId="014D637A" w14:textId="77777777" w:rsidR="00883108" w:rsidRPr="007E462B" w:rsidRDefault="00883108" w:rsidP="00883108">
      <w:pPr>
        <w:spacing w:before="80" w:after="80" w:line="288" w:lineRule="auto"/>
        <w:ind w:firstLine="567"/>
        <w:jc w:val="both"/>
        <w:rPr>
          <w:rFonts w:ascii="Times New Roman" w:hAnsi="Times New Roman"/>
          <w:sz w:val="26"/>
          <w:szCs w:val="26"/>
          <w:lang w:val="fr-FR"/>
        </w:rPr>
      </w:pPr>
      <w:r w:rsidRPr="007E462B">
        <w:rPr>
          <w:rFonts w:ascii="Times New Roman" w:hAnsi="Times New Roman"/>
          <w:sz w:val="26"/>
          <w:szCs w:val="26"/>
          <w:lang w:val="fr-FR"/>
        </w:rPr>
        <w:t xml:space="preserve">Các kiểm tra và thử nghiệm cần tiến hành gồm có: </w:t>
      </w:r>
    </w:p>
    <w:p w14:paraId="10EE0216" w14:textId="77777777" w:rsidR="00883108" w:rsidRPr="007E462B" w:rsidRDefault="00883108" w:rsidP="00883108">
      <w:pPr>
        <w:widowControl w:val="0"/>
        <w:autoSpaceDE w:val="0"/>
        <w:autoSpaceDN w:val="0"/>
        <w:adjustRightInd w:val="0"/>
        <w:spacing w:before="80" w:after="80" w:line="288" w:lineRule="auto"/>
        <w:ind w:left="142" w:right="187" w:firstLine="567"/>
        <w:jc w:val="both"/>
        <w:rPr>
          <w:rFonts w:ascii="Times New Roman" w:hAnsi="Times New Roman"/>
          <w:sz w:val="26"/>
          <w:szCs w:val="26"/>
          <w:lang w:val="fr-FR"/>
        </w:rPr>
      </w:pPr>
      <w:r w:rsidRPr="007E462B">
        <w:rPr>
          <w:rFonts w:ascii="Times New Roman" w:hAnsi="Times New Roman"/>
          <w:sz w:val="26"/>
          <w:szCs w:val="26"/>
          <w:lang w:val="fr-FR"/>
        </w:rPr>
        <w:t>- Chủ đầu tư khi có nghi ngờ thuốc không đáp ứng yêu cầu về chất lượng theo tiêu chuẩn đăng ký lưu hành và thông tin dự thầu của thuốc tại E-HSDT mà nguyên nhân không do Chủ đầu tư thì có quyền yêu cầu Nhà thầu tiến hành thu hồi và thử nghiệm thuốc;</w:t>
      </w:r>
    </w:p>
    <w:p w14:paraId="15D2B367" w14:textId="77777777" w:rsidR="00883108" w:rsidRPr="007E462B" w:rsidRDefault="00883108" w:rsidP="00883108">
      <w:pPr>
        <w:widowControl w:val="0"/>
        <w:autoSpaceDE w:val="0"/>
        <w:autoSpaceDN w:val="0"/>
        <w:adjustRightInd w:val="0"/>
        <w:spacing w:before="80" w:after="80" w:line="288" w:lineRule="auto"/>
        <w:ind w:left="142" w:right="187" w:firstLine="567"/>
        <w:jc w:val="both"/>
        <w:rPr>
          <w:rFonts w:ascii="Times New Roman" w:hAnsi="Times New Roman"/>
          <w:sz w:val="26"/>
          <w:szCs w:val="26"/>
          <w:lang w:val="fr-FR"/>
        </w:rPr>
      </w:pPr>
      <w:r w:rsidRPr="007E462B">
        <w:rPr>
          <w:rFonts w:ascii="Times New Roman" w:hAnsi="Times New Roman"/>
          <w:sz w:val="26"/>
          <w:szCs w:val="26"/>
          <w:lang w:val="fr-FR"/>
        </w:rPr>
        <w:t xml:space="preserve">- Việc thử nghiệm có thể được thực hiện bởi Nhà thầu thực hoặc đơn vị có chức năng kiểm nghiệm do Chủ đầu tư chỉ định; </w:t>
      </w:r>
    </w:p>
    <w:p w14:paraId="4F39383E" w14:textId="77777777" w:rsidR="00883108" w:rsidRPr="007E462B" w:rsidRDefault="00883108" w:rsidP="00883108">
      <w:pPr>
        <w:widowControl w:val="0"/>
        <w:autoSpaceDE w:val="0"/>
        <w:autoSpaceDN w:val="0"/>
        <w:adjustRightInd w:val="0"/>
        <w:spacing w:before="80" w:after="80" w:line="288" w:lineRule="auto"/>
        <w:ind w:left="142" w:right="187" w:firstLine="567"/>
        <w:jc w:val="both"/>
        <w:rPr>
          <w:rFonts w:ascii="Times New Roman" w:hAnsi="Times New Roman"/>
          <w:sz w:val="26"/>
          <w:szCs w:val="26"/>
          <w:lang w:val="fr-FR"/>
        </w:rPr>
      </w:pPr>
      <w:r w:rsidRPr="007E462B">
        <w:rPr>
          <w:rFonts w:ascii="Times New Roman" w:hAnsi="Times New Roman"/>
          <w:sz w:val="26"/>
          <w:szCs w:val="26"/>
          <w:lang w:val="fr-FR"/>
        </w:rPr>
        <w:t>- Mọi chi phí phát sinh trong quá trình thử nghiệm thuốc do Nhà thầu chi trả;</w:t>
      </w:r>
    </w:p>
    <w:p w14:paraId="612F7F18" w14:textId="77777777" w:rsidR="00883108" w:rsidRPr="007E462B" w:rsidRDefault="00883108" w:rsidP="00883108">
      <w:pPr>
        <w:widowControl w:val="0"/>
        <w:autoSpaceDE w:val="0"/>
        <w:autoSpaceDN w:val="0"/>
        <w:adjustRightInd w:val="0"/>
        <w:spacing w:before="80" w:after="80" w:line="288" w:lineRule="auto"/>
        <w:ind w:left="142" w:right="187" w:firstLine="567"/>
        <w:jc w:val="both"/>
        <w:rPr>
          <w:rFonts w:ascii="Times New Roman" w:hAnsi="Times New Roman"/>
          <w:sz w:val="26"/>
          <w:szCs w:val="26"/>
          <w:lang w:val="fr-FR"/>
        </w:rPr>
      </w:pPr>
      <w:r w:rsidRPr="007E462B">
        <w:rPr>
          <w:rFonts w:ascii="Times New Roman" w:hAnsi="Times New Roman"/>
          <w:sz w:val="26"/>
          <w:szCs w:val="26"/>
          <w:lang w:val="fr-FR"/>
        </w:rPr>
        <w:t xml:space="preserve">- Trường hợp kết quả thử nghiệm ghi nhận chất lượng thuốc không đáp ứng tiêu </w:t>
      </w:r>
      <w:r w:rsidRPr="007E462B">
        <w:rPr>
          <w:rFonts w:ascii="Times New Roman" w:hAnsi="Times New Roman"/>
          <w:sz w:val="26"/>
          <w:szCs w:val="26"/>
          <w:lang w:val="fr-FR"/>
        </w:rPr>
        <w:lastRenderedPageBreak/>
        <w:t>chuẩn đăng ký lưu hành, Chủ đầu tư lập biên bản và gửi thông báo đến Nhà thầu. Trong vòng 03 ngày làm việc kể từ thời điểm nhận được thông báo của Chủ đầu tư, Nhà thầu phải tiến hành thu hồi toàn bộ lô thuốc không đáp ứng chất lượng và phải có biện pháp khắc phục đảm bảo tiến độ thực hiện gói thầu theo quy định tại hợp đồng.</w:t>
      </w:r>
      <w:r w:rsidRPr="007E462B">
        <w:rPr>
          <w:rFonts w:ascii="Times New Roman" w:hAnsi="Times New Roman"/>
          <w:b/>
          <w:bCs/>
          <w:sz w:val="30"/>
          <w:szCs w:val="30"/>
          <w:lang w:val="fr-FR"/>
        </w:rPr>
        <w:tab/>
      </w:r>
    </w:p>
    <w:p w14:paraId="762BB8B2" w14:textId="77777777" w:rsidR="00883108" w:rsidRPr="00883108" w:rsidRDefault="00883108" w:rsidP="00883108">
      <w:pPr>
        <w:autoSpaceDE w:val="0"/>
        <w:autoSpaceDN w:val="0"/>
        <w:adjustRightInd w:val="0"/>
        <w:spacing w:before="60" w:after="60"/>
        <w:ind w:left="720"/>
        <w:jc w:val="right"/>
        <w:rPr>
          <w:rFonts w:ascii="Times New Roman" w:hAnsi="Times New Roman"/>
          <w:b/>
          <w:bCs/>
          <w:sz w:val="28"/>
          <w:szCs w:val="28"/>
          <w:lang w:val="es-ES"/>
        </w:rPr>
        <w:sectPr w:rsidR="00883108" w:rsidRPr="00883108">
          <w:headerReference w:type="default" r:id="rId6"/>
          <w:pgSz w:w="12240" w:h="15840"/>
          <w:pgMar w:top="1440" w:right="1440" w:bottom="1440" w:left="1440" w:header="720" w:footer="720" w:gutter="0"/>
          <w:cols w:space="720"/>
          <w:docGrid w:linePitch="360"/>
        </w:sectPr>
      </w:pPr>
    </w:p>
    <w:p w14:paraId="065983F9" w14:textId="77777777" w:rsidR="00883108" w:rsidRPr="00883108" w:rsidRDefault="00883108" w:rsidP="00883108">
      <w:pPr>
        <w:autoSpaceDE w:val="0"/>
        <w:autoSpaceDN w:val="0"/>
        <w:adjustRightInd w:val="0"/>
        <w:spacing w:before="60" w:after="60"/>
        <w:ind w:left="720"/>
        <w:rPr>
          <w:rFonts w:ascii="Times New Roman" w:hAnsi="Times New Roman"/>
          <w:b/>
          <w:bCs/>
          <w:i/>
          <w:lang w:val="es-ES"/>
        </w:rPr>
      </w:pPr>
      <w:r w:rsidRPr="00883108">
        <w:rPr>
          <w:rFonts w:ascii="Times New Roman" w:hAnsi="Times New Roman"/>
          <w:b/>
          <w:bCs/>
          <w:sz w:val="28"/>
          <w:szCs w:val="28"/>
          <w:lang w:val="es-ES"/>
        </w:rPr>
        <w:lastRenderedPageBreak/>
        <w:t xml:space="preserve">Mẫu số 15 </w:t>
      </w:r>
      <w:r w:rsidRPr="00883108">
        <w:rPr>
          <w:rFonts w:ascii="Times New Roman" w:hAnsi="Times New Roman"/>
          <w:b/>
          <w:bCs/>
          <w:i/>
          <w:sz w:val="28"/>
          <w:szCs w:val="28"/>
          <w:lang w:val="es-ES"/>
        </w:rPr>
        <w:t>(Nhà thầu chuẩn bị file excel và file scan đính kèm trong E-HSDT)</w:t>
      </w:r>
    </w:p>
    <w:p w14:paraId="33288BF3" w14:textId="77777777" w:rsidR="00883108" w:rsidRPr="00883108" w:rsidRDefault="00883108" w:rsidP="008D07D7">
      <w:pPr>
        <w:autoSpaceDE w:val="0"/>
        <w:autoSpaceDN w:val="0"/>
        <w:adjustRightInd w:val="0"/>
        <w:spacing w:before="60" w:after="60"/>
        <w:ind w:left="-426" w:right="-507" w:firstLine="0"/>
        <w:jc w:val="center"/>
        <w:rPr>
          <w:rFonts w:ascii="Times New Roman" w:hAnsi="Times New Roman"/>
          <w:sz w:val="28"/>
          <w:szCs w:val="28"/>
          <w:lang w:val="es-ES"/>
        </w:rPr>
      </w:pPr>
      <w:r w:rsidRPr="00883108">
        <w:rPr>
          <w:rFonts w:ascii="Times New Roman" w:hAnsi="Times New Roman"/>
          <w:b/>
          <w:bCs/>
          <w:sz w:val="28"/>
          <w:szCs w:val="28"/>
          <w:lang w:val="es-ES"/>
        </w:rPr>
        <w:t>BẢNG TỔNG HỢP ĐIỂM KỸ THUẬT CỦA TỪNG SẢN PHẨM DỰ THẦU DO NHÀ THẦU TỰ ĐÁNH GIÁ</w:t>
      </w:r>
    </w:p>
    <w:p w14:paraId="358DAE5D" w14:textId="77777777" w:rsidR="00883108" w:rsidRPr="00883108" w:rsidRDefault="00883108" w:rsidP="00883108">
      <w:pPr>
        <w:autoSpaceDE w:val="0"/>
        <w:autoSpaceDN w:val="0"/>
        <w:adjustRightInd w:val="0"/>
        <w:spacing w:before="60" w:after="60"/>
        <w:rPr>
          <w:rFonts w:ascii="Times New Roman" w:hAnsi="Times New Roman"/>
          <w:b/>
          <w:bCs/>
          <w:lang w:val="es-ES"/>
        </w:rPr>
      </w:pPr>
      <w:r w:rsidRPr="00883108">
        <w:rPr>
          <w:rFonts w:ascii="Times New Roman" w:hAnsi="Times New Roman"/>
          <w:b/>
          <w:bCs/>
          <w:lang w:val="es-ES"/>
        </w:rPr>
        <w:t>Tên nhà thầu:</w:t>
      </w:r>
    </w:p>
    <w:p w14:paraId="1766EB65" w14:textId="77777777" w:rsidR="00883108" w:rsidRPr="007E462B" w:rsidRDefault="00883108" w:rsidP="00883108">
      <w:pPr>
        <w:autoSpaceDE w:val="0"/>
        <w:autoSpaceDN w:val="0"/>
        <w:adjustRightInd w:val="0"/>
        <w:spacing w:before="60" w:after="60"/>
        <w:rPr>
          <w:rFonts w:ascii="Times New Roman" w:hAnsi="Times New Roman"/>
          <w:b/>
          <w:bCs/>
          <w:lang w:val="es-ES"/>
        </w:rPr>
      </w:pPr>
      <w:r w:rsidRPr="007E462B">
        <w:rPr>
          <w:rFonts w:ascii="Times New Roman" w:hAnsi="Times New Roman"/>
          <w:b/>
          <w:bCs/>
          <w:lang w:val="es-ES"/>
        </w:rPr>
        <w:t>Tên gói thầu:</w:t>
      </w:r>
    </w:p>
    <w:p w14:paraId="626151B7" w14:textId="77777777" w:rsidR="00883108" w:rsidRPr="007E462B" w:rsidRDefault="00883108" w:rsidP="00883108">
      <w:pPr>
        <w:autoSpaceDE w:val="0"/>
        <w:autoSpaceDN w:val="0"/>
        <w:adjustRightInd w:val="0"/>
        <w:spacing w:before="60" w:after="60"/>
        <w:rPr>
          <w:rFonts w:ascii="Times New Roman" w:hAnsi="Times New Roman"/>
          <w:b/>
          <w:lang w:val="es-ES"/>
        </w:rPr>
      </w:pPr>
      <w:r w:rsidRPr="007E462B">
        <w:rPr>
          <w:rFonts w:ascii="Times New Roman" w:hAnsi="Times New Roman"/>
          <w:b/>
          <w:lang w:val="es-ES"/>
        </w:rPr>
        <w:t>SĐT, e-mail bộ phận phụ trách thầu:</w:t>
      </w:r>
    </w:p>
    <w:p w14:paraId="4A88B305" w14:textId="77777777" w:rsidR="00883108" w:rsidRPr="007E462B" w:rsidRDefault="00883108" w:rsidP="00883108">
      <w:pPr>
        <w:spacing w:before="60" w:after="60"/>
        <w:rPr>
          <w:rFonts w:ascii="Times New Roman" w:hAnsi="Times New Roman"/>
          <w:bCs/>
          <w:lang w:val="es-ES"/>
        </w:rPr>
      </w:pPr>
    </w:p>
    <w:tbl>
      <w:tblPr>
        <w:tblpPr w:leftFromText="180" w:rightFromText="180" w:vertAnchor="text" w:horzAnchor="margin" w:tblpXSpec="center" w:tblpY="149"/>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6"/>
        <w:gridCol w:w="641"/>
        <w:gridCol w:w="635"/>
        <w:gridCol w:w="533"/>
        <w:gridCol w:w="778"/>
        <w:gridCol w:w="769"/>
        <w:gridCol w:w="961"/>
        <w:gridCol w:w="662"/>
        <w:gridCol w:w="327"/>
        <w:gridCol w:w="369"/>
        <w:gridCol w:w="351"/>
        <w:gridCol w:w="369"/>
        <w:gridCol w:w="369"/>
        <w:gridCol w:w="369"/>
        <w:gridCol w:w="369"/>
        <w:gridCol w:w="369"/>
        <w:gridCol w:w="369"/>
        <w:gridCol w:w="463"/>
        <w:gridCol w:w="463"/>
        <w:gridCol w:w="463"/>
        <w:gridCol w:w="481"/>
        <w:gridCol w:w="446"/>
        <w:gridCol w:w="527"/>
        <w:gridCol w:w="716"/>
        <w:gridCol w:w="659"/>
      </w:tblGrid>
      <w:tr w:rsidR="00883108" w:rsidRPr="00883108" w14:paraId="51061644" w14:textId="77777777" w:rsidTr="00D6504D">
        <w:trPr>
          <w:trHeight w:val="612"/>
        </w:trPr>
        <w:tc>
          <w:tcPr>
            <w:tcW w:w="506" w:type="dxa"/>
            <w:tcBorders>
              <w:top w:val="single" w:sz="2" w:space="0" w:color="auto"/>
              <w:left w:val="single" w:sz="2" w:space="0" w:color="auto"/>
              <w:bottom w:val="single" w:sz="2" w:space="0" w:color="auto"/>
              <w:right w:val="single" w:sz="2" w:space="0" w:color="auto"/>
            </w:tcBorders>
            <w:vAlign w:val="center"/>
          </w:tcPr>
          <w:p w14:paraId="7948A2FA" w14:textId="77777777" w:rsidR="00883108" w:rsidRPr="00883108" w:rsidRDefault="00883108" w:rsidP="00D6504D">
            <w:pPr>
              <w:autoSpaceDE w:val="0"/>
              <w:autoSpaceDN w:val="0"/>
              <w:adjustRightInd w:val="0"/>
              <w:spacing w:before="60" w:after="60"/>
              <w:ind w:firstLine="0"/>
              <w:jc w:val="center"/>
              <w:rPr>
                <w:rFonts w:ascii="Times New Roman" w:hAnsi="Times New Roman"/>
                <w:sz w:val="16"/>
                <w:szCs w:val="16"/>
              </w:rPr>
            </w:pPr>
            <w:r w:rsidRPr="00883108">
              <w:rPr>
                <w:rFonts w:ascii="Times New Roman" w:hAnsi="Times New Roman"/>
                <w:b/>
                <w:bCs/>
                <w:sz w:val="16"/>
                <w:szCs w:val="16"/>
              </w:rPr>
              <w:t>Stt</w:t>
            </w:r>
          </w:p>
        </w:tc>
        <w:tc>
          <w:tcPr>
            <w:tcW w:w="651" w:type="dxa"/>
            <w:tcBorders>
              <w:top w:val="single" w:sz="2" w:space="0" w:color="auto"/>
              <w:left w:val="single" w:sz="2" w:space="0" w:color="auto"/>
              <w:bottom w:val="single" w:sz="2" w:space="0" w:color="auto"/>
              <w:right w:val="single" w:sz="2" w:space="0" w:color="auto"/>
            </w:tcBorders>
            <w:vAlign w:val="center"/>
          </w:tcPr>
          <w:p w14:paraId="72A13AB1" w14:textId="77777777" w:rsidR="00883108" w:rsidRPr="00883108" w:rsidRDefault="00883108" w:rsidP="00D6504D">
            <w:pPr>
              <w:autoSpaceDE w:val="0"/>
              <w:autoSpaceDN w:val="0"/>
              <w:adjustRightInd w:val="0"/>
              <w:spacing w:before="60" w:after="60"/>
              <w:ind w:firstLine="0"/>
              <w:jc w:val="center"/>
              <w:rPr>
                <w:rFonts w:ascii="Times New Roman" w:hAnsi="Times New Roman"/>
                <w:b/>
                <w:sz w:val="16"/>
                <w:szCs w:val="16"/>
              </w:rPr>
            </w:pPr>
            <w:r w:rsidRPr="00883108">
              <w:rPr>
                <w:rFonts w:ascii="Times New Roman" w:hAnsi="Times New Roman"/>
                <w:b/>
                <w:sz w:val="16"/>
                <w:szCs w:val="16"/>
              </w:rPr>
              <w:t>Mã phần (lô)</w:t>
            </w:r>
          </w:p>
        </w:tc>
        <w:tc>
          <w:tcPr>
            <w:tcW w:w="646" w:type="dxa"/>
            <w:tcBorders>
              <w:top w:val="single" w:sz="2" w:space="0" w:color="auto"/>
              <w:left w:val="single" w:sz="2" w:space="0" w:color="auto"/>
              <w:bottom w:val="single" w:sz="2" w:space="0" w:color="auto"/>
              <w:right w:val="single" w:sz="2" w:space="0" w:color="auto"/>
            </w:tcBorders>
            <w:vAlign w:val="center"/>
          </w:tcPr>
          <w:p w14:paraId="2E558B78"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Tên hoạt chất</w:t>
            </w:r>
          </w:p>
        </w:tc>
        <w:tc>
          <w:tcPr>
            <w:tcW w:w="538" w:type="dxa"/>
            <w:tcBorders>
              <w:top w:val="single" w:sz="2" w:space="0" w:color="auto"/>
              <w:left w:val="single" w:sz="2" w:space="0" w:color="auto"/>
              <w:bottom w:val="single" w:sz="2" w:space="0" w:color="auto"/>
              <w:right w:val="single" w:sz="2" w:space="0" w:color="auto"/>
            </w:tcBorders>
            <w:vAlign w:val="center"/>
          </w:tcPr>
          <w:p w14:paraId="22D4351D" w14:textId="77777777" w:rsidR="00883108" w:rsidRPr="00883108" w:rsidRDefault="00883108" w:rsidP="00D6504D">
            <w:pPr>
              <w:autoSpaceDE w:val="0"/>
              <w:autoSpaceDN w:val="0"/>
              <w:adjustRightInd w:val="0"/>
              <w:spacing w:before="60" w:after="60"/>
              <w:ind w:firstLine="0"/>
              <w:jc w:val="center"/>
              <w:rPr>
                <w:rFonts w:ascii="Times New Roman" w:hAnsi="Times New Roman"/>
                <w:sz w:val="16"/>
                <w:szCs w:val="16"/>
                <w:vertAlign w:val="superscript"/>
              </w:rPr>
            </w:pPr>
            <w:r w:rsidRPr="00883108">
              <w:rPr>
                <w:rFonts w:ascii="Times New Roman" w:hAnsi="Times New Roman"/>
                <w:b/>
                <w:bCs/>
                <w:sz w:val="16"/>
                <w:szCs w:val="16"/>
              </w:rPr>
              <w:t>Tên thuốc</w:t>
            </w:r>
          </w:p>
        </w:tc>
        <w:tc>
          <w:tcPr>
            <w:tcW w:w="789" w:type="dxa"/>
            <w:tcBorders>
              <w:top w:val="single" w:sz="2" w:space="0" w:color="auto"/>
              <w:left w:val="single" w:sz="2" w:space="0" w:color="auto"/>
              <w:bottom w:val="single" w:sz="2" w:space="0" w:color="auto"/>
              <w:right w:val="single" w:sz="2" w:space="0" w:color="auto"/>
            </w:tcBorders>
            <w:vAlign w:val="center"/>
          </w:tcPr>
          <w:p w14:paraId="42066E0E" w14:textId="77777777" w:rsidR="00883108" w:rsidRPr="00883108" w:rsidRDefault="00883108" w:rsidP="00D6504D">
            <w:pPr>
              <w:autoSpaceDE w:val="0"/>
              <w:autoSpaceDN w:val="0"/>
              <w:adjustRightInd w:val="0"/>
              <w:spacing w:before="60" w:after="60"/>
              <w:ind w:firstLine="0"/>
              <w:jc w:val="center"/>
              <w:rPr>
                <w:rFonts w:ascii="Times New Roman" w:hAnsi="Times New Roman"/>
                <w:sz w:val="16"/>
                <w:szCs w:val="16"/>
              </w:rPr>
            </w:pPr>
            <w:r w:rsidRPr="00883108">
              <w:rPr>
                <w:rFonts w:ascii="Times New Roman" w:hAnsi="Times New Roman"/>
                <w:b/>
                <w:bCs/>
                <w:sz w:val="16"/>
                <w:szCs w:val="16"/>
              </w:rPr>
              <w:t>SĐK/ GPLH</w:t>
            </w:r>
          </w:p>
        </w:tc>
        <w:tc>
          <w:tcPr>
            <w:tcW w:w="781" w:type="dxa"/>
            <w:tcBorders>
              <w:top w:val="single" w:sz="2" w:space="0" w:color="auto"/>
              <w:left w:val="single" w:sz="2" w:space="0" w:color="auto"/>
              <w:bottom w:val="single" w:sz="2" w:space="0" w:color="auto"/>
              <w:right w:val="single" w:sz="2" w:space="0" w:color="auto"/>
            </w:tcBorders>
            <w:vAlign w:val="center"/>
          </w:tcPr>
          <w:p w14:paraId="0BB8E4BC" w14:textId="77777777" w:rsidR="00883108" w:rsidRPr="00883108" w:rsidRDefault="00883108" w:rsidP="00D6504D">
            <w:pPr>
              <w:autoSpaceDE w:val="0"/>
              <w:autoSpaceDN w:val="0"/>
              <w:adjustRightInd w:val="0"/>
              <w:spacing w:before="60" w:after="60"/>
              <w:ind w:firstLine="0"/>
              <w:jc w:val="center"/>
              <w:rPr>
                <w:rFonts w:ascii="Times New Roman" w:hAnsi="Times New Roman"/>
                <w:sz w:val="16"/>
                <w:szCs w:val="16"/>
              </w:rPr>
            </w:pPr>
            <w:r w:rsidRPr="00883108">
              <w:rPr>
                <w:rFonts w:ascii="Times New Roman" w:hAnsi="Times New Roman"/>
                <w:b/>
                <w:bCs/>
                <w:sz w:val="16"/>
                <w:szCs w:val="16"/>
              </w:rPr>
              <w:t>Nồng độ/ hàm lượng</w:t>
            </w:r>
          </w:p>
        </w:tc>
        <w:tc>
          <w:tcPr>
            <w:tcW w:w="977" w:type="dxa"/>
            <w:tcBorders>
              <w:top w:val="single" w:sz="2" w:space="0" w:color="auto"/>
              <w:left w:val="single" w:sz="2" w:space="0" w:color="auto"/>
              <w:bottom w:val="single" w:sz="2" w:space="0" w:color="auto"/>
              <w:right w:val="single" w:sz="2" w:space="0" w:color="auto"/>
            </w:tcBorders>
            <w:vAlign w:val="center"/>
          </w:tcPr>
          <w:p w14:paraId="4F2BA503" w14:textId="77777777" w:rsidR="00883108" w:rsidRPr="00883108" w:rsidRDefault="00883108" w:rsidP="00D6504D">
            <w:pPr>
              <w:autoSpaceDE w:val="0"/>
              <w:autoSpaceDN w:val="0"/>
              <w:adjustRightInd w:val="0"/>
              <w:spacing w:before="60" w:after="60"/>
              <w:ind w:firstLine="0"/>
              <w:jc w:val="center"/>
              <w:rPr>
                <w:rFonts w:ascii="Times New Roman" w:hAnsi="Times New Roman"/>
                <w:sz w:val="16"/>
                <w:szCs w:val="16"/>
              </w:rPr>
            </w:pPr>
            <w:r w:rsidRPr="00883108">
              <w:rPr>
                <w:rFonts w:ascii="Times New Roman" w:hAnsi="Times New Roman"/>
                <w:b/>
                <w:bCs/>
                <w:sz w:val="16"/>
                <w:szCs w:val="16"/>
              </w:rPr>
              <w:t>Quy cách, dạng bào chế,  Đường dùng</w:t>
            </w:r>
          </w:p>
        </w:tc>
        <w:tc>
          <w:tcPr>
            <w:tcW w:w="669" w:type="dxa"/>
            <w:tcBorders>
              <w:top w:val="single" w:sz="2" w:space="0" w:color="auto"/>
              <w:left w:val="single" w:sz="2" w:space="0" w:color="auto"/>
              <w:bottom w:val="single" w:sz="2" w:space="0" w:color="auto"/>
              <w:right w:val="single" w:sz="2" w:space="0" w:color="auto"/>
            </w:tcBorders>
            <w:vAlign w:val="center"/>
          </w:tcPr>
          <w:p w14:paraId="58663E14" w14:textId="77777777" w:rsidR="00883108" w:rsidRPr="00883108" w:rsidRDefault="00883108" w:rsidP="00D6504D">
            <w:pPr>
              <w:autoSpaceDE w:val="0"/>
              <w:autoSpaceDN w:val="0"/>
              <w:adjustRightInd w:val="0"/>
              <w:spacing w:before="60" w:after="60"/>
              <w:ind w:firstLine="0"/>
              <w:jc w:val="center"/>
              <w:rPr>
                <w:rFonts w:ascii="Times New Roman" w:hAnsi="Times New Roman"/>
                <w:sz w:val="16"/>
                <w:szCs w:val="16"/>
              </w:rPr>
            </w:pPr>
            <w:r w:rsidRPr="00883108">
              <w:rPr>
                <w:rFonts w:ascii="Times New Roman" w:hAnsi="Times New Roman"/>
                <w:b/>
                <w:bCs/>
                <w:sz w:val="16"/>
                <w:szCs w:val="16"/>
              </w:rPr>
              <w:t>Nhóm TCKT</w:t>
            </w:r>
          </w:p>
        </w:tc>
        <w:tc>
          <w:tcPr>
            <w:tcW w:w="330" w:type="dxa"/>
            <w:tcBorders>
              <w:top w:val="single" w:sz="2" w:space="0" w:color="auto"/>
              <w:left w:val="single" w:sz="2" w:space="0" w:color="auto"/>
              <w:bottom w:val="single" w:sz="2" w:space="0" w:color="auto"/>
              <w:right w:val="single" w:sz="2" w:space="0" w:color="auto"/>
            </w:tcBorders>
            <w:vAlign w:val="center"/>
          </w:tcPr>
          <w:p w14:paraId="656864DF"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sz w:val="16"/>
                <w:szCs w:val="16"/>
              </w:rPr>
              <w:t>TC I.1</w:t>
            </w:r>
          </w:p>
        </w:tc>
        <w:tc>
          <w:tcPr>
            <w:tcW w:w="372" w:type="dxa"/>
            <w:tcBorders>
              <w:top w:val="single" w:sz="2" w:space="0" w:color="auto"/>
              <w:left w:val="single" w:sz="2" w:space="0" w:color="auto"/>
              <w:bottom w:val="single" w:sz="2" w:space="0" w:color="auto"/>
              <w:right w:val="single" w:sz="2" w:space="0" w:color="auto"/>
            </w:tcBorders>
            <w:vAlign w:val="center"/>
          </w:tcPr>
          <w:p w14:paraId="70F2B685" w14:textId="77777777" w:rsidR="00883108" w:rsidRPr="00883108" w:rsidRDefault="00883108" w:rsidP="00D6504D">
            <w:pPr>
              <w:autoSpaceDE w:val="0"/>
              <w:autoSpaceDN w:val="0"/>
              <w:adjustRightInd w:val="0"/>
              <w:spacing w:before="60" w:after="60"/>
              <w:ind w:firstLine="0"/>
              <w:jc w:val="center"/>
              <w:rPr>
                <w:rFonts w:ascii="Times New Roman" w:hAnsi="Times New Roman"/>
                <w:b/>
                <w:sz w:val="16"/>
                <w:szCs w:val="16"/>
              </w:rPr>
            </w:pPr>
            <w:r w:rsidRPr="00883108">
              <w:rPr>
                <w:rFonts w:ascii="Times New Roman" w:hAnsi="Times New Roman"/>
                <w:b/>
                <w:sz w:val="16"/>
                <w:szCs w:val="16"/>
              </w:rPr>
              <w:t>TC  I.2</w:t>
            </w:r>
          </w:p>
        </w:tc>
        <w:tc>
          <w:tcPr>
            <w:tcW w:w="354" w:type="dxa"/>
            <w:tcBorders>
              <w:top w:val="single" w:sz="2" w:space="0" w:color="auto"/>
              <w:left w:val="single" w:sz="2" w:space="0" w:color="auto"/>
              <w:bottom w:val="single" w:sz="2" w:space="0" w:color="auto"/>
              <w:right w:val="single" w:sz="2" w:space="0" w:color="auto"/>
            </w:tcBorders>
            <w:vAlign w:val="center"/>
          </w:tcPr>
          <w:p w14:paraId="2A5101A8" w14:textId="77777777" w:rsidR="00883108" w:rsidRPr="00883108" w:rsidRDefault="00883108" w:rsidP="00D6504D">
            <w:pPr>
              <w:autoSpaceDE w:val="0"/>
              <w:autoSpaceDN w:val="0"/>
              <w:adjustRightInd w:val="0"/>
              <w:spacing w:before="60" w:after="60"/>
              <w:ind w:firstLine="0"/>
              <w:jc w:val="center"/>
              <w:rPr>
                <w:rFonts w:ascii="Times New Roman" w:hAnsi="Times New Roman"/>
                <w:b/>
                <w:sz w:val="16"/>
                <w:szCs w:val="16"/>
              </w:rPr>
            </w:pPr>
            <w:r w:rsidRPr="00883108">
              <w:rPr>
                <w:rFonts w:ascii="Times New Roman" w:hAnsi="Times New Roman"/>
                <w:b/>
                <w:sz w:val="16"/>
                <w:szCs w:val="16"/>
              </w:rPr>
              <w:t>TC I.3</w:t>
            </w:r>
          </w:p>
        </w:tc>
        <w:tc>
          <w:tcPr>
            <w:tcW w:w="372" w:type="dxa"/>
            <w:tcBorders>
              <w:top w:val="single" w:sz="2" w:space="0" w:color="auto"/>
              <w:left w:val="single" w:sz="2" w:space="0" w:color="auto"/>
              <w:bottom w:val="single" w:sz="2" w:space="0" w:color="auto"/>
              <w:right w:val="single" w:sz="2" w:space="0" w:color="auto"/>
            </w:tcBorders>
            <w:vAlign w:val="center"/>
          </w:tcPr>
          <w:p w14:paraId="00B94EE5" w14:textId="77777777" w:rsidR="00883108" w:rsidRPr="00883108" w:rsidRDefault="00883108" w:rsidP="00D6504D">
            <w:pPr>
              <w:autoSpaceDE w:val="0"/>
              <w:autoSpaceDN w:val="0"/>
              <w:adjustRightInd w:val="0"/>
              <w:spacing w:before="60" w:after="60"/>
              <w:ind w:firstLine="0"/>
              <w:jc w:val="center"/>
              <w:rPr>
                <w:rFonts w:ascii="Times New Roman" w:hAnsi="Times New Roman"/>
                <w:b/>
                <w:sz w:val="16"/>
                <w:szCs w:val="16"/>
              </w:rPr>
            </w:pPr>
            <w:r w:rsidRPr="00883108">
              <w:rPr>
                <w:rFonts w:ascii="Times New Roman" w:hAnsi="Times New Roman"/>
                <w:b/>
                <w:sz w:val="16"/>
                <w:szCs w:val="16"/>
              </w:rPr>
              <w:t>TC</w:t>
            </w:r>
            <w:r w:rsidRPr="00883108">
              <w:rPr>
                <w:rFonts w:ascii="Times New Roman" w:hAnsi="Times New Roman"/>
                <w:b/>
                <w:bCs/>
                <w:sz w:val="16"/>
                <w:szCs w:val="16"/>
              </w:rPr>
              <w:t xml:space="preserve"> </w:t>
            </w:r>
            <w:r w:rsidRPr="00883108">
              <w:rPr>
                <w:rFonts w:ascii="Times New Roman" w:hAnsi="Times New Roman"/>
                <w:b/>
                <w:sz w:val="16"/>
                <w:szCs w:val="16"/>
              </w:rPr>
              <w:t xml:space="preserve"> I.</w:t>
            </w:r>
            <w:r w:rsidRPr="00883108">
              <w:rPr>
                <w:rFonts w:ascii="Times New Roman" w:hAnsi="Times New Roman"/>
                <w:b/>
                <w:bCs/>
                <w:sz w:val="16"/>
                <w:szCs w:val="16"/>
              </w:rPr>
              <w:t>4</w:t>
            </w:r>
          </w:p>
        </w:tc>
        <w:tc>
          <w:tcPr>
            <w:tcW w:w="372" w:type="dxa"/>
            <w:tcBorders>
              <w:top w:val="single" w:sz="2" w:space="0" w:color="auto"/>
              <w:left w:val="single" w:sz="2" w:space="0" w:color="auto"/>
              <w:bottom w:val="single" w:sz="2" w:space="0" w:color="auto"/>
              <w:right w:val="single" w:sz="2" w:space="0" w:color="auto"/>
            </w:tcBorders>
            <w:vAlign w:val="center"/>
          </w:tcPr>
          <w:p w14:paraId="601457E5"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sz w:val="16"/>
                <w:szCs w:val="16"/>
              </w:rPr>
              <w:t>TC</w:t>
            </w:r>
            <w:r w:rsidRPr="00883108">
              <w:rPr>
                <w:rFonts w:ascii="Times New Roman" w:hAnsi="Times New Roman"/>
                <w:b/>
                <w:bCs/>
                <w:sz w:val="16"/>
                <w:szCs w:val="16"/>
              </w:rPr>
              <w:t xml:space="preserve"> </w:t>
            </w:r>
            <w:r w:rsidRPr="00883108">
              <w:rPr>
                <w:rFonts w:ascii="Times New Roman" w:hAnsi="Times New Roman"/>
                <w:b/>
                <w:sz w:val="16"/>
                <w:szCs w:val="16"/>
              </w:rPr>
              <w:t xml:space="preserve"> I.</w:t>
            </w:r>
            <w:r w:rsidRPr="00883108">
              <w:rPr>
                <w:rFonts w:ascii="Times New Roman" w:hAnsi="Times New Roman"/>
                <w:b/>
                <w:bCs/>
                <w:sz w:val="16"/>
                <w:szCs w:val="16"/>
              </w:rPr>
              <w:t>5</w:t>
            </w:r>
          </w:p>
        </w:tc>
        <w:tc>
          <w:tcPr>
            <w:tcW w:w="372" w:type="dxa"/>
            <w:tcBorders>
              <w:top w:val="single" w:sz="2" w:space="0" w:color="auto"/>
              <w:left w:val="single" w:sz="2" w:space="0" w:color="auto"/>
              <w:bottom w:val="single" w:sz="2" w:space="0" w:color="auto"/>
              <w:right w:val="single" w:sz="2" w:space="0" w:color="auto"/>
            </w:tcBorders>
            <w:vAlign w:val="center"/>
          </w:tcPr>
          <w:p w14:paraId="077CC895"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sz w:val="16"/>
                <w:szCs w:val="16"/>
              </w:rPr>
              <w:t>TC</w:t>
            </w:r>
            <w:r w:rsidRPr="00883108">
              <w:rPr>
                <w:rFonts w:ascii="Times New Roman" w:hAnsi="Times New Roman"/>
                <w:b/>
                <w:bCs/>
                <w:sz w:val="16"/>
                <w:szCs w:val="16"/>
              </w:rPr>
              <w:t xml:space="preserve"> </w:t>
            </w:r>
            <w:r w:rsidRPr="00883108">
              <w:rPr>
                <w:rFonts w:ascii="Times New Roman" w:hAnsi="Times New Roman"/>
                <w:b/>
                <w:sz w:val="16"/>
                <w:szCs w:val="16"/>
              </w:rPr>
              <w:t xml:space="preserve"> I.</w:t>
            </w:r>
            <w:r w:rsidRPr="00883108">
              <w:rPr>
                <w:rFonts w:ascii="Times New Roman" w:hAnsi="Times New Roman"/>
                <w:b/>
                <w:bCs/>
                <w:sz w:val="16"/>
                <w:szCs w:val="16"/>
              </w:rPr>
              <w:t>6</w:t>
            </w:r>
          </w:p>
        </w:tc>
        <w:tc>
          <w:tcPr>
            <w:tcW w:w="372" w:type="dxa"/>
            <w:tcBorders>
              <w:top w:val="single" w:sz="2" w:space="0" w:color="auto"/>
              <w:left w:val="single" w:sz="2" w:space="0" w:color="auto"/>
              <w:bottom w:val="single" w:sz="2" w:space="0" w:color="auto"/>
              <w:right w:val="single" w:sz="2" w:space="0" w:color="auto"/>
            </w:tcBorders>
            <w:vAlign w:val="center"/>
          </w:tcPr>
          <w:p w14:paraId="5927B9A5"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sz w:val="16"/>
                <w:szCs w:val="16"/>
              </w:rPr>
              <w:t>TC</w:t>
            </w:r>
            <w:r w:rsidRPr="00883108">
              <w:rPr>
                <w:rFonts w:ascii="Times New Roman" w:hAnsi="Times New Roman"/>
                <w:b/>
                <w:bCs/>
                <w:sz w:val="16"/>
                <w:szCs w:val="16"/>
              </w:rPr>
              <w:t xml:space="preserve"> </w:t>
            </w:r>
            <w:r w:rsidRPr="00883108">
              <w:rPr>
                <w:rFonts w:ascii="Times New Roman" w:hAnsi="Times New Roman"/>
                <w:b/>
                <w:sz w:val="16"/>
                <w:szCs w:val="16"/>
              </w:rPr>
              <w:t xml:space="preserve"> I.</w:t>
            </w:r>
            <w:r w:rsidRPr="00883108">
              <w:rPr>
                <w:rFonts w:ascii="Times New Roman" w:hAnsi="Times New Roman"/>
                <w:b/>
                <w:bCs/>
                <w:sz w:val="16"/>
                <w:szCs w:val="16"/>
              </w:rPr>
              <w:t>7</w:t>
            </w:r>
          </w:p>
        </w:tc>
        <w:tc>
          <w:tcPr>
            <w:tcW w:w="372" w:type="dxa"/>
            <w:tcBorders>
              <w:top w:val="single" w:sz="2" w:space="0" w:color="auto"/>
              <w:left w:val="single" w:sz="2" w:space="0" w:color="auto"/>
              <w:bottom w:val="single" w:sz="2" w:space="0" w:color="auto"/>
              <w:right w:val="single" w:sz="2" w:space="0" w:color="auto"/>
            </w:tcBorders>
            <w:vAlign w:val="center"/>
          </w:tcPr>
          <w:p w14:paraId="6409CDA6"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sz w:val="16"/>
                <w:szCs w:val="16"/>
              </w:rPr>
              <w:t>TC</w:t>
            </w:r>
            <w:r w:rsidRPr="00883108">
              <w:rPr>
                <w:rFonts w:ascii="Times New Roman" w:hAnsi="Times New Roman"/>
                <w:b/>
                <w:bCs/>
                <w:sz w:val="16"/>
                <w:szCs w:val="16"/>
              </w:rPr>
              <w:t xml:space="preserve"> </w:t>
            </w:r>
            <w:r w:rsidRPr="00883108">
              <w:rPr>
                <w:rFonts w:ascii="Times New Roman" w:hAnsi="Times New Roman"/>
                <w:b/>
                <w:sz w:val="16"/>
                <w:szCs w:val="16"/>
              </w:rPr>
              <w:t xml:space="preserve"> I.</w:t>
            </w:r>
            <w:r w:rsidRPr="00883108">
              <w:rPr>
                <w:rFonts w:ascii="Times New Roman" w:hAnsi="Times New Roman"/>
                <w:b/>
                <w:bCs/>
                <w:sz w:val="16"/>
                <w:szCs w:val="16"/>
              </w:rPr>
              <w:t>8</w:t>
            </w:r>
          </w:p>
        </w:tc>
        <w:tc>
          <w:tcPr>
            <w:tcW w:w="372" w:type="dxa"/>
            <w:tcBorders>
              <w:top w:val="single" w:sz="2" w:space="0" w:color="auto"/>
              <w:left w:val="single" w:sz="2" w:space="0" w:color="auto"/>
              <w:bottom w:val="single" w:sz="2" w:space="0" w:color="auto"/>
              <w:right w:val="single" w:sz="2" w:space="0" w:color="auto"/>
            </w:tcBorders>
            <w:vAlign w:val="center"/>
          </w:tcPr>
          <w:p w14:paraId="672349EB"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sz w:val="16"/>
                <w:szCs w:val="16"/>
              </w:rPr>
              <w:t>TC</w:t>
            </w:r>
            <w:r w:rsidRPr="00883108">
              <w:rPr>
                <w:rFonts w:ascii="Times New Roman" w:hAnsi="Times New Roman"/>
                <w:b/>
                <w:bCs/>
                <w:sz w:val="16"/>
                <w:szCs w:val="16"/>
              </w:rPr>
              <w:t xml:space="preserve"> </w:t>
            </w:r>
            <w:r w:rsidRPr="00883108">
              <w:rPr>
                <w:rFonts w:ascii="Times New Roman" w:hAnsi="Times New Roman"/>
                <w:b/>
                <w:sz w:val="16"/>
                <w:szCs w:val="16"/>
              </w:rPr>
              <w:t xml:space="preserve"> I.</w:t>
            </w:r>
            <w:r w:rsidRPr="00883108">
              <w:rPr>
                <w:rFonts w:ascii="Times New Roman" w:hAnsi="Times New Roman"/>
                <w:b/>
                <w:bCs/>
                <w:sz w:val="16"/>
                <w:szCs w:val="16"/>
              </w:rPr>
              <w:t>9</w:t>
            </w:r>
          </w:p>
        </w:tc>
        <w:tc>
          <w:tcPr>
            <w:tcW w:w="468" w:type="dxa"/>
            <w:tcBorders>
              <w:top w:val="single" w:sz="2" w:space="0" w:color="auto"/>
              <w:left w:val="single" w:sz="2" w:space="0" w:color="auto"/>
              <w:bottom w:val="single" w:sz="2" w:space="0" w:color="auto"/>
              <w:right w:val="single" w:sz="2" w:space="0" w:color="auto"/>
            </w:tcBorders>
            <w:vAlign w:val="center"/>
          </w:tcPr>
          <w:p w14:paraId="4FD7BCCC"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sz w:val="16"/>
                <w:szCs w:val="16"/>
              </w:rPr>
              <w:t>TC</w:t>
            </w:r>
            <w:r w:rsidRPr="00883108">
              <w:rPr>
                <w:rFonts w:ascii="Times New Roman" w:hAnsi="Times New Roman"/>
                <w:b/>
                <w:bCs/>
                <w:sz w:val="16"/>
                <w:szCs w:val="16"/>
              </w:rPr>
              <w:t xml:space="preserve">  II.10</w:t>
            </w:r>
          </w:p>
        </w:tc>
        <w:tc>
          <w:tcPr>
            <w:tcW w:w="468" w:type="dxa"/>
            <w:tcBorders>
              <w:top w:val="single" w:sz="2" w:space="0" w:color="auto"/>
              <w:left w:val="single" w:sz="2" w:space="0" w:color="auto"/>
              <w:bottom w:val="single" w:sz="2" w:space="0" w:color="auto"/>
              <w:right w:val="single" w:sz="2" w:space="0" w:color="auto"/>
            </w:tcBorders>
            <w:vAlign w:val="center"/>
          </w:tcPr>
          <w:p w14:paraId="2272C4B0"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sz w:val="16"/>
                <w:szCs w:val="16"/>
              </w:rPr>
              <w:t>TC</w:t>
            </w:r>
            <w:r w:rsidRPr="00883108">
              <w:rPr>
                <w:rFonts w:ascii="Times New Roman" w:hAnsi="Times New Roman"/>
                <w:b/>
                <w:bCs/>
                <w:sz w:val="16"/>
                <w:szCs w:val="16"/>
              </w:rPr>
              <w:t xml:space="preserve">  II.11</w:t>
            </w:r>
          </w:p>
        </w:tc>
        <w:tc>
          <w:tcPr>
            <w:tcW w:w="468" w:type="dxa"/>
            <w:tcBorders>
              <w:top w:val="single" w:sz="2" w:space="0" w:color="auto"/>
              <w:left w:val="single" w:sz="2" w:space="0" w:color="auto"/>
              <w:bottom w:val="single" w:sz="2" w:space="0" w:color="auto"/>
              <w:right w:val="single" w:sz="2" w:space="0" w:color="auto"/>
            </w:tcBorders>
            <w:vAlign w:val="center"/>
          </w:tcPr>
          <w:p w14:paraId="27F060F7"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sz w:val="16"/>
                <w:szCs w:val="16"/>
              </w:rPr>
              <w:t>TC</w:t>
            </w:r>
            <w:r w:rsidRPr="00883108">
              <w:rPr>
                <w:rFonts w:ascii="Times New Roman" w:hAnsi="Times New Roman"/>
                <w:b/>
                <w:bCs/>
                <w:sz w:val="16"/>
                <w:szCs w:val="16"/>
              </w:rPr>
              <w:t xml:space="preserve">  II.12</w:t>
            </w:r>
          </w:p>
        </w:tc>
        <w:tc>
          <w:tcPr>
            <w:tcW w:w="486" w:type="dxa"/>
            <w:tcBorders>
              <w:top w:val="single" w:sz="2" w:space="0" w:color="auto"/>
              <w:left w:val="single" w:sz="2" w:space="0" w:color="auto"/>
              <w:bottom w:val="single" w:sz="2" w:space="0" w:color="auto"/>
              <w:right w:val="single" w:sz="2" w:space="0" w:color="auto"/>
            </w:tcBorders>
            <w:vAlign w:val="center"/>
          </w:tcPr>
          <w:p w14:paraId="4BC4B314"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sz w:val="16"/>
                <w:szCs w:val="16"/>
              </w:rPr>
              <w:t>TC</w:t>
            </w:r>
            <w:r w:rsidRPr="00883108">
              <w:rPr>
                <w:rFonts w:ascii="Times New Roman" w:hAnsi="Times New Roman"/>
                <w:b/>
                <w:bCs/>
                <w:sz w:val="16"/>
                <w:szCs w:val="16"/>
              </w:rPr>
              <w:t xml:space="preserve">   II.13</w:t>
            </w:r>
          </w:p>
        </w:tc>
        <w:tc>
          <w:tcPr>
            <w:tcW w:w="450" w:type="dxa"/>
            <w:tcBorders>
              <w:top w:val="single" w:sz="2" w:space="0" w:color="auto"/>
              <w:left w:val="single" w:sz="2" w:space="0" w:color="auto"/>
              <w:bottom w:val="single" w:sz="2" w:space="0" w:color="auto"/>
              <w:right w:val="single" w:sz="2" w:space="0" w:color="auto"/>
            </w:tcBorders>
            <w:vAlign w:val="center"/>
          </w:tcPr>
          <w:p w14:paraId="5416EDD1"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TC II.14</w:t>
            </w:r>
          </w:p>
        </w:tc>
        <w:tc>
          <w:tcPr>
            <w:tcW w:w="533" w:type="dxa"/>
            <w:tcBorders>
              <w:top w:val="single" w:sz="2" w:space="0" w:color="auto"/>
              <w:left w:val="single" w:sz="2" w:space="0" w:color="auto"/>
              <w:bottom w:val="single" w:sz="2" w:space="0" w:color="auto"/>
              <w:right w:val="single" w:sz="2" w:space="0" w:color="auto"/>
            </w:tcBorders>
            <w:vAlign w:val="center"/>
          </w:tcPr>
          <w:p w14:paraId="0EAE45D1"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Tổng điểm</w:t>
            </w:r>
          </w:p>
        </w:tc>
        <w:tc>
          <w:tcPr>
            <w:tcW w:w="725" w:type="dxa"/>
            <w:tcBorders>
              <w:top w:val="single" w:sz="2" w:space="0" w:color="auto"/>
              <w:left w:val="single" w:sz="2" w:space="0" w:color="auto"/>
              <w:bottom w:val="single" w:sz="2" w:space="0" w:color="auto"/>
              <w:right w:val="single" w:sz="2" w:space="0" w:color="auto"/>
            </w:tcBorders>
          </w:tcPr>
          <w:p w14:paraId="4EB92310"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Giá bán buôn thuốc dự kiến (VND)</w:t>
            </w:r>
          </w:p>
        </w:tc>
        <w:tc>
          <w:tcPr>
            <w:tcW w:w="669" w:type="dxa"/>
            <w:tcBorders>
              <w:top w:val="single" w:sz="2" w:space="0" w:color="auto"/>
              <w:left w:val="single" w:sz="2" w:space="0" w:color="auto"/>
              <w:bottom w:val="single" w:sz="2" w:space="0" w:color="auto"/>
              <w:right w:val="single" w:sz="2" w:space="0" w:color="auto"/>
            </w:tcBorders>
            <w:vAlign w:val="center"/>
          </w:tcPr>
          <w:p w14:paraId="2F83093C"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Mã định danh nhà thầu</w:t>
            </w:r>
          </w:p>
        </w:tc>
      </w:tr>
      <w:tr w:rsidR="00883108" w:rsidRPr="00883108" w14:paraId="28CC71B5" w14:textId="77777777" w:rsidTr="00D6504D">
        <w:trPr>
          <w:trHeight w:val="212"/>
        </w:trPr>
        <w:tc>
          <w:tcPr>
            <w:tcW w:w="506" w:type="dxa"/>
            <w:tcBorders>
              <w:top w:val="single" w:sz="2" w:space="0" w:color="auto"/>
              <w:left w:val="single" w:sz="2" w:space="0" w:color="auto"/>
              <w:bottom w:val="single" w:sz="2" w:space="0" w:color="auto"/>
              <w:right w:val="single" w:sz="2" w:space="0" w:color="auto"/>
            </w:tcBorders>
          </w:tcPr>
          <w:p w14:paraId="719115E0"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(1)</w:t>
            </w:r>
          </w:p>
        </w:tc>
        <w:tc>
          <w:tcPr>
            <w:tcW w:w="651" w:type="dxa"/>
            <w:tcBorders>
              <w:top w:val="single" w:sz="2" w:space="0" w:color="auto"/>
              <w:left w:val="single" w:sz="2" w:space="0" w:color="auto"/>
              <w:bottom w:val="single" w:sz="2" w:space="0" w:color="auto"/>
              <w:right w:val="single" w:sz="2" w:space="0" w:color="auto"/>
            </w:tcBorders>
          </w:tcPr>
          <w:p w14:paraId="66013725"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(2)</w:t>
            </w:r>
          </w:p>
        </w:tc>
        <w:tc>
          <w:tcPr>
            <w:tcW w:w="646" w:type="dxa"/>
            <w:tcBorders>
              <w:top w:val="single" w:sz="2" w:space="0" w:color="auto"/>
              <w:left w:val="single" w:sz="2" w:space="0" w:color="auto"/>
              <w:bottom w:val="single" w:sz="2" w:space="0" w:color="auto"/>
              <w:right w:val="single" w:sz="2" w:space="0" w:color="auto"/>
            </w:tcBorders>
          </w:tcPr>
          <w:p w14:paraId="57AD818C"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(3)</w:t>
            </w:r>
          </w:p>
        </w:tc>
        <w:tc>
          <w:tcPr>
            <w:tcW w:w="538" w:type="dxa"/>
            <w:tcBorders>
              <w:top w:val="single" w:sz="2" w:space="0" w:color="auto"/>
              <w:left w:val="single" w:sz="2" w:space="0" w:color="auto"/>
              <w:bottom w:val="single" w:sz="2" w:space="0" w:color="auto"/>
              <w:right w:val="single" w:sz="2" w:space="0" w:color="auto"/>
            </w:tcBorders>
          </w:tcPr>
          <w:p w14:paraId="364FC269"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(4)</w:t>
            </w:r>
          </w:p>
        </w:tc>
        <w:tc>
          <w:tcPr>
            <w:tcW w:w="789" w:type="dxa"/>
            <w:tcBorders>
              <w:top w:val="single" w:sz="2" w:space="0" w:color="auto"/>
              <w:left w:val="single" w:sz="2" w:space="0" w:color="auto"/>
              <w:bottom w:val="single" w:sz="2" w:space="0" w:color="auto"/>
              <w:right w:val="single" w:sz="2" w:space="0" w:color="auto"/>
            </w:tcBorders>
          </w:tcPr>
          <w:p w14:paraId="2CE1F4DC"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(5)</w:t>
            </w:r>
          </w:p>
        </w:tc>
        <w:tc>
          <w:tcPr>
            <w:tcW w:w="781" w:type="dxa"/>
            <w:tcBorders>
              <w:top w:val="single" w:sz="2" w:space="0" w:color="auto"/>
              <w:left w:val="single" w:sz="2" w:space="0" w:color="auto"/>
              <w:bottom w:val="single" w:sz="2" w:space="0" w:color="auto"/>
              <w:right w:val="single" w:sz="2" w:space="0" w:color="auto"/>
            </w:tcBorders>
          </w:tcPr>
          <w:p w14:paraId="737B7708"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(6)</w:t>
            </w:r>
          </w:p>
        </w:tc>
        <w:tc>
          <w:tcPr>
            <w:tcW w:w="977" w:type="dxa"/>
            <w:tcBorders>
              <w:top w:val="single" w:sz="2" w:space="0" w:color="auto"/>
              <w:left w:val="single" w:sz="2" w:space="0" w:color="auto"/>
              <w:bottom w:val="single" w:sz="2" w:space="0" w:color="auto"/>
              <w:right w:val="single" w:sz="2" w:space="0" w:color="auto"/>
            </w:tcBorders>
          </w:tcPr>
          <w:p w14:paraId="62926950"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(7)</w:t>
            </w:r>
          </w:p>
        </w:tc>
        <w:tc>
          <w:tcPr>
            <w:tcW w:w="669" w:type="dxa"/>
            <w:tcBorders>
              <w:top w:val="single" w:sz="2" w:space="0" w:color="auto"/>
              <w:left w:val="single" w:sz="2" w:space="0" w:color="auto"/>
              <w:bottom w:val="single" w:sz="2" w:space="0" w:color="auto"/>
              <w:right w:val="single" w:sz="2" w:space="0" w:color="auto"/>
            </w:tcBorders>
          </w:tcPr>
          <w:p w14:paraId="25DF0233"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(8)</w:t>
            </w:r>
          </w:p>
        </w:tc>
        <w:tc>
          <w:tcPr>
            <w:tcW w:w="330" w:type="dxa"/>
            <w:tcBorders>
              <w:top w:val="single" w:sz="2" w:space="0" w:color="auto"/>
              <w:left w:val="single" w:sz="2" w:space="0" w:color="auto"/>
              <w:bottom w:val="single" w:sz="2" w:space="0" w:color="auto"/>
              <w:right w:val="single" w:sz="2" w:space="0" w:color="auto"/>
            </w:tcBorders>
          </w:tcPr>
          <w:p w14:paraId="776413B9"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(9)</w:t>
            </w:r>
          </w:p>
        </w:tc>
        <w:tc>
          <w:tcPr>
            <w:tcW w:w="372" w:type="dxa"/>
            <w:tcBorders>
              <w:top w:val="single" w:sz="2" w:space="0" w:color="auto"/>
              <w:left w:val="single" w:sz="2" w:space="0" w:color="auto"/>
              <w:bottom w:val="single" w:sz="2" w:space="0" w:color="auto"/>
              <w:right w:val="single" w:sz="2" w:space="0" w:color="auto"/>
            </w:tcBorders>
          </w:tcPr>
          <w:p w14:paraId="55559F0F"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(10)</w:t>
            </w:r>
          </w:p>
        </w:tc>
        <w:tc>
          <w:tcPr>
            <w:tcW w:w="354" w:type="dxa"/>
            <w:tcBorders>
              <w:top w:val="single" w:sz="2" w:space="0" w:color="auto"/>
              <w:left w:val="single" w:sz="2" w:space="0" w:color="auto"/>
              <w:bottom w:val="single" w:sz="2" w:space="0" w:color="auto"/>
              <w:right w:val="single" w:sz="2" w:space="0" w:color="auto"/>
            </w:tcBorders>
          </w:tcPr>
          <w:p w14:paraId="50C3F038"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(11)</w:t>
            </w:r>
          </w:p>
        </w:tc>
        <w:tc>
          <w:tcPr>
            <w:tcW w:w="372" w:type="dxa"/>
            <w:tcBorders>
              <w:top w:val="single" w:sz="2" w:space="0" w:color="auto"/>
              <w:left w:val="single" w:sz="2" w:space="0" w:color="auto"/>
              <w:bottom w:val="single" w:sz="2" w:space="0" w:color="auto"/>
              <w:right w:val="single" w:sz="2" w:space="0" w:color="auto"/>
            </w:tcBorders>
          </w:tcPr>
          <w:p w14:paraId="07E37228"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(12)</w:t>
            </w:r>
          </w:p>
        </w:tc>
        <w:tc>
          <w:tcPr>
            <w:tcW w:w="372" w:type="dxa"/>
            <w:tcBorders>
              <w:top w:val="single" w:sz="2" w:space="0" w:color="auto"/>
              <w:left w:val="single" w:sz="2" w:space="0" w:color="auto"/>
              <w:bottom w:val="single" w:sz="2" w:space="0" w:color="auto"/>
              <w:right w:val="single" w:sz="2" w:space="0" w:color="auto"/>
            </w:tcBorders>
          </w:tcPr>
          <w:p w14:paraId="3B9F2BE4"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(13)</w:t>
            </w:r>
          </w:p>
        </w:tc>
        <w:tc>
          <w:tcPr>
            <w:tcW w:w="372" w:type="dxa"/>
            <w:tcBorders>
              <w:top w:val="single" w:sz="2" w:space="0" w:color="auto"/>
              <w:left w:val="single" w:sz="2" w:space="0" w:color="auto"/>
              <w:bottom w:val="single" w:sz="2" w:space="0" w:color="auto"/>
              <w:right w:val="single" w:sz="2" w:space="0" w:color="auto"/>
            </w:tcBorders>
          </w:tcPr>
          <w:p w14:paraId="6463AEFB"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(14)</w:t>
            </w:r>
          </w:p>
        </w:tc>
        <w:tc>
          <w:tcPr>
            <w:tcW w:w="372" w:type="dxa"/>
            <w:tcBorders>
              <w:top w:val="single" w:sz="2" w:space="0" w:color="auto"/>
              <w:left w:val="single" w:sz="2" w:space="0" w:color="auto"/>
              <w:bottom w:val="single" w:sz="2" w:space="0" w:color="auto"/>
              <w:right w:val="single" w:sz="2" w:space="0" w:color="auto"/>
            </w:tcBorders>
          </w:tcPr>
          <w:p w14:paraId="5F3CB543"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(15)</w:t>
            </w:r>
          </w:p>
        </w:tc>
        <w:tc>
          <w:tcPr>
            <w:tcW w:w="372" w:type="dxa"/>
            <w:tcBorders>
              <w:top w:val="single" w:sz="2" w:space="0" w:color="auto"/>
              <w:left w:val="single" w:sz="2" w:space="0" w:color="auto"/>
              <w:bottom w:val="single" w:sz="2" w:space="0" w:color="auto"/>
              <w:right w:val="single" w:sz="2" w:space="0" w:color="auto"/>
            </w:tcBorders>
          </w:tcPr>
          <w:p w14:paraId="3702C2A0"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(16)</w:t>
            </w:r>
          </w:p>
        </w:tc>
        <w:tc>
          <w:tcPr>
            <w:tcW w:w="372" w:type="dxa"/>
            <w:tcBorders>
              <w:top w:val="single" w:sz="2" w:space="0" w:color="auto"/>
              <w:left w:val="single" w:sz="2" w:space="0" w:color="auto"/>
              <w:bottom w:val="single" w:sz="2" w:space="0" w:color="auto"/>
              <w:right w:val="single" w:sz="2" w:space="0" w:color="auto"/>
            </w:tcBorders>
          </w:tcPr>
          <w:p w14:paraId="7FF1548E"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(17)</w:t>
            </w:r>
          </w:p>
        </w:tc>
        <w:tc>
          <w:tcPr>
            <w:tcW w:w="468" w:type="dxa"/>
            <w:tcBorders>
              <w:top w:val="single" w:sz="2" w:space="0" w:color="auto"/>
              <w:left w:val="single" w:sz="2" w:space="0" w:color="auto"/>
              <w:bottom w:val="single" w:sz="2" w:space="0" w:color="auto"/>
              <w:right w:val="single" w:sz="2" w:space="0" w:color="auto"/>
            </w:tcBorders>
          </w:tcPr>
          <w:p w14:paraId="6845C305"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(18)</w:t>
            </w:r>
          </w:p>
        </w:tc>
        <w:tc>
          <w:tcPr>
            <w:tcW w:w="468" w:type="dxa"/>
            <w:tcBorders>
              <w:top w:val="single" w:sz="2" w:space="0" w:color="auto"/>
              <w:left w:val="single" w:sz="2" w:space="0" w:color="auto"/>
              <w:bottom w:val="single" w:sz="2" w:space="0" w:color="auto"/>
              <w:right w:val="single" w:sz="2" w:space="0" w:color="auto"/>
            </w:tcBorders>
          </w:tcPr>
          <w:p w14:paraId="57578556"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(19)</w:t>
            </w:r>
          </w:p>
        </w:tc>
        <w:tc>
          <w:tcPr>
            <w:tcW w:w="468" w:type="dxa"/>
            <w:tcBorders>
              <w:top w:val="single" w:sz="2" w:space="0" w:color="auto"/>
              <w:left w:val="single" w:sz="2" w:space="0" w:color="auto"/>
              <w:bottom w:val="single" w:sz="2" w:space="0" w:color="auto"/>
              <w:right w:val="single" w:sz="2" w:space="0" w:color="auto"/>
            </w:tcBorders>
          </w:tcPr>
          <w:p w14:paraId="53A30B02"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(20)</w:t>
            </w:r>
          </w:p>
        </w:tc>
        <w:tc>
          <w:tcPr>
            <w:tcW w:w="486" w:type="dxa"/>
            <w:tcBorders>
              <w:top w:val="single" w:sz="2" w:space="0" w:color="auto"/>
              <w:left w:val="single" w:sz="2" w:space="0" w:color="auto"/>
              <w:bottom w:val="single" w:sz="2" w:space="0" w:color="auto"/>
              <w:right w:val="single" w:sz="2" w:space="0" w:color="auto"/>
            </w:tcBorders>
          </w:tcPr>
          <w:p w14:paraId="30EA329B"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(21)</w:t>
            </w:r>
          </w:p>
        </w:tc>
        <w:tc>
          <w:tcPr>
            <w:tcW w:w="450" w:type="dxa"/>
            <w:tcBorders>
              <w:top w:val="single" w:sz="2" w:space="0" w:color="auto"/>
              <w:left w:val="single" w:sz="2" w:space="0" w:color="auto"/>
              <w:bottom w:val="single" w:sz="2" w:space="0" w:color="auto"/>
              <w:right w:val="single" w:sz="2" w:space="0" w:color="auto"/>
            </w:tcBorders>
          </w:tcPr>
          <w:p w14:paraId="23A426D9"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(22)</w:t>
            </w:r>
          </w:p>
        </w:tc>
        <w:tc>
          <w:tcPr>
            <w:tcW w:w="533" w:type="dxa"/>
            <w:tcBorders>
              <w:top w:val="single" w:sz="2" w:space="0" w:color="auto"/>
              <w:left w:val="single" w:sz="2" w:space="0" w:color="auto"/>
              <w:bottom w:val="single" w:sz="2" w:space="0" w:color="auto"/>
              <w:right w:val="single" w:sz="2" w:space="0" w:color="auto"/>
            </w:tcBorders>
          </w:tcPr>
          <w:p w14:paraId="6B7311B2"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(23)</w:t>
            </w:r>
          </w:p>
        </w:tc>
        <w:tc>
          <w:tcPr>
            <w:tcW w:w="725" w:type="dxa"/>
            <w:tcBorders>
              <w:top w:val="single" w:sz="2" w:space="0" w:color="auto"/>
              <w:left w:val="single" w:sz="2" w:space="0" w:color="auto"/>
              <w:bottom w:val="single" w:sz="2" w:space="0" w:color="auto"/>
              <w:right w:val="single" w:sz="2" w:space="0" w:color="auto"/>
            </w:tcBorders>
          </w:tcPr>
          <w:p w14:paraId="387AC2B7"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(24)</w:t>
            </w:r>
          </w:p>
        </w:tc>
        <w:tc>
          <w:tcPr>
            <w:tcW w:w="669" w:type="dxa"/>
            <w:tcBorders>
              <w:top w:val="single" w:sz="2" w:space="0" w:color="auto"/>
              <w:left w:val="single" w:sz="2" w:space="0" w:color="auto"/>
              <w:bottom w:val="single" w:sz="2" w:space="0" w:color="auto"/>
              <w:right w:val="single" w:sz="2" w:space="0" w:color="auto"/>
            </w:tcBorders>
          </w:tcPr>
          <w:p w14:paraId="588CB36E" w14:textId="77777777" w:rsidR="00883108" w:rsidRPr="00883108" w:rsidRDefault="00883108" w:rsidP="00D6504D">
            <w:pPr>
              <w:autoSpaceDE w:val="0"/>
              <w:autoSpaceDN w:val="0"/>
              <w:adjustRightInd w:val="0"/>
              <w:spacing w:before="60" w:after="60"/>
              <w:ind w:firstLine="0"/>
              <w:jc w:val="center"/>
              <w:rPr>
                <w:rFonts w:ascii="Times New Roman" w:hAnsi="Times New Roman"/>
                <w:b/>
                <w:bCs/>
                <w:sz w:val="16"/>
                <w:szCs w:val="16"/>
              </w:rPr>
            </w:pPr>
            <w:r w:rsidRPr="00883108">
              <w:rPr>
                <w:rFonts w:ascii="Times New Roman" w:hAnsi="Times New Roman"/>
                <w:b/>
                <w:bCs/>
                <w:sz w:val="16"/>
                <w:szCs w:val="16"/>
              </w:rPr>
              <w:t>(25)</w:t>
            </w:r>
          </w:p>
        </w:tc>
      </w:tr>
      <w:tr w:rsidR="00883108" w:rsidRPr="00883108" w14:paraId="6AA0173E" w14:textId="77777777" w:rsidTr="00D6504D">
        <w:trPr>
          <w:trHeight w:val="277"/>
        </w:trPr>
        <w:tc>
          <w:tcPr>
            <w:tcW w:w="506" w:type="dxa"/>
            <w:tcBorders>
              <w:top w:val="single" w:sz="2" w:space="0" w:color="auto"/>
              <w:left w:val="single" w:sz="2" w:space="0" w:color="auto"/>
              <w:bottom w:val="single" w:sz="2" w:space="0" w:color="auto"/>
              <w:right w:val="single" w:sz="2" w:space="0" w:color="auto"/>
            </w:tcBorders>
          </w:tcPr>
          <w:p w14:paraId="4632F210"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651" w:type="dxa"/>
            <w:tcBorders>
              <w:top w:val="single" w:sz="2" w:space="0" w:color="auto"/>
              <w:left w:val="single" w:sz="2" w:space="0" w:color="auto"/>
              <w:bottom w:val="single" w:sz="2" w:space="0" w:color="auto"/>
              <w:right w:val="single" w:sz="2" w:space="0" w:color="auto"/>
            </w:tcBorders>
          </w:tcPr>
          <w:p w14:paraId="2B7D2A54"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646" w:type="dxa"/>
            <w:tcBorders>
              <w:top w:val="single" w:sz="2" w:space="0" w:color="auto"/>
              <w:left w:val="single" w:sz="2" w:space="0" w:color="auto"/>
              <w:bottom w:val="single" w:sz="2" w:space="0" w:color="auto"/>
              <w:right w:val="single" w:sz="2" w:space="0" w:color="auto"/>
            </w:tcBorders>
          </w:tcPr>
          <w:p w14:paraId="7BCD9C2C"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538" w:type="dxa"/>
            <w:tcBorders>
              <w:top w:val="single" w:sz="2" w:space="0" w:color="auto"/>
              <w:left w:val="single" w:sz="2" w:space="0" w:color="auto"/>
              <w:bottom w:val="single" w:sz="2" w:space="0" w:color="auto"/>
              <w:right w:val="single" w:sz="2" w:space="0" w:color="auto"/>
            </w:tcBorders>
          </w:tcPr>
          <w:p w14:paraId="19ED4503"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789" w:type="dxa"/>
            <w:tcBorders>
              <w:top w:val="single" w:sz="2" w:space="0" w:color="auto"/>
              <w:left w:val="single" w:sz="2" w:space="0" w:color="auto"/>
              <w:bottom w:val="single" w:sz="2" w:space="0" w:color="auto"/>
              <w:right w:val="single" w:sz="2" w:space="0" w:color="auto"/>
            </w:tcBorders>
          </w:tcPr>
          <w:p w14:paraId="3E7D55D6"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781" w:type="dxa"/>
            <w:tcBorders>
              <w:top w:val="single" w:sz="2" w:space="0" w:color="auto"/>
              <w:left w:val="single" w:sz="2" w:space="0" w:color="auto"/>
              <w:bottom w:val="single" w:sz="2" w:space="0" w:color="auto"/>
              <w:right w:val="single" w:sz="2" w:space="0" w:color="auto"/>
            </w:tcBorders>
          </w:tcPr>
          <w:p w14:paraId="6952D319"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977" w:type="dxa"/>
            <w:tcBorders>
              <w:top w:val="single" w:sz="2" w:space="0" w:color="auto"/>
              <w:left w:val="single" w:sz="2" w:space="0" w:color="auto"/>
              <w:bottom w:val="single" w:sz="2" w:space="0" w:color="auto"/>
              <w:right w:val="single" w:sz="2" w:space="0" w:color="auto"/>
            </w:tcBorders>
          </w:tcPr>
          <w:p w14:paraId="2979568D"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669" w:type="dxa"/>
            <w:tcBorders>
              <w:top w:val="single" w:sz="2" w:space="0" w:color="auto"/>
              <w:left w:val="single" w:sz="2" w:space="0" w:color="auto"/>
              <w:bottom w:val="single" w:sz="2" w:space="0" w:color="auto"/>
              <w:right w:val="single" w:sz="2" w:space="0" w:color="auto"/>
            </w:tcBorders>
          </w:tcPr>
          <w:p w14:paraId="2EFA2B5A"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30" w:type="dxa"/>
            <w:tcBorders>
              <w:top w:val="single" w:sz="2" w:space="0" w:color="auto"/>
              <w:left w:val="single" w:sz="2" w:space="0" w:color="auto"/>
              <w:bottom w:val="single" w:sz="2" w:space="0" w:color="auto"/>
              <w:right w:val="single" w:sz="2" w:space="0" w:color="auto"/>
            </w:tcBorders>
          </w:tcPr>
          <w:p w14:paraId="4E5DE427"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03067873"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54" w:type="dxa"/>
            <w:tcBorders>
              <w:top w:val="single" w:sz="2" w:space="0" w:color="auto"/>
              <w:left w:val="single" w:sz="2" w:space="0" w:color="auto"/>
              <w:bottom w:val="single" w:sz="2" w:space="0" w:color="auto"/>
              <w:right w:val="single" w:sz="2" w:space="0" w:color="auto"/>
            </w:tcBorders>
          </w:tcPr>
          <w:p w14:paraId="2A4783CF"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1498603D"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34B0CBF1"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7D8CB6D6"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1A4F2B3A"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6A3A10BB" w14:textId="77777777" w:rsidR="00883108" w:rsidRPr="00883108" w:rsidRDefault="00883108" w:rsidP="00D6504D">
            <w:pPr>
              <w:autoSpaceDE w:val="0"/>
              <w:autoSpaceDN w:val="0"/>
              <w:adjustRightInd w:val="0"/>
              <w:spacing w:before="60" w:after="60"/>
              <w:jc w:val="center"/>
              <w:rPr>
                <w:rFonts w:ascii="Times New Roman" w:hAnsi="Times New Roman"/>
                <w:b/>
                <w:bCs/>
                <w:sz w:val="16"/>
                <w:szCs w:val="16"/>
              </w:rPr>
            </w:pPr>
          </w:p>
        </w:tc>
        <w:tc>
          <w:tcPr>
            <w:tcW w:w="372" w:type="dxa"/>
            <w:tcBorders>
              <w:top w:val="single" w:sz="2" w:space="0" w:color="auto"/>
              <w:left w:val="single" w:sz="2" w:space="0" w:color="auto"/>
              <w:bottom w:val="single" w:sz="2" w:space="0" w:color="auto"/>
              <w:right w:val="single" w:sz="2" w:space="0" w:color="auto"/>
            </w:tcBorders>
          </w:tcPr>
          <w:p w14:paraId="50A0CCC5" w14:textId="77777777" w:rsidR="00883108" w:rsidRPr="00883108" w:rsidRDefault="00883108" w:rsidP="00D6504D">
            <w:pPr>
              <w:autoSpaceDE w:val="0"/>
              <w:autoSpaceDN w:val="0"/>
              <w:adjustRightInd w:val="0"/>
              <w:spacing w:before="60" w:after="60"/>
              <w:jc w:val="center"/>
              <w:rPr>
                <w:rFonts w:ascii="Times New Roman" w:hAnsi="Times New Roman"/>
                <w:b/>
                <w:bCs/>
                <w:sz w:val="16"/>
                <w:szCs w:val="16"/>
              </w:rPr>
            </w:pPr>
          </w:p>
        </w:tc>
        <w:tc>
          <w:tcPr>
            <w:tcW w:w="468" w:type="dxa"/>
            <w:tcBorders>
              <w:top w:val="single" w:sz="2" w:space="0" w:color="auto"/>
              <w:left w:val="single" w:sz="2" w:space="0" w:color="auto"/>
              <w:bottom w:val="single" w:sz="2" w:space="0" w:color="auto"/>
              <w:right w:val="single" w:sz="2" w:space="0" w:color="auto"/>
            </w:tcBorders>
          </w:tcPr>
          <w:p w14:paraId="43DC7E8D" w14:textId="77777777" w:rsidR="00883108" w:rsidRPr="00883108" w:rsidRDefault="00883108" w:rsidP="00D6504D">
            <w:pPr>
              <w:autoSpaceDE w:val="0"/>
              <w:autoSpaceDN w:val="0"/>
              <w:adjustRightInd w:val="0"/>
              <w:spacing w:before="60" w:after="60"/>
              <w:jc w:val="center"/>
              <w:rPr>
                <w:rFonts w:ascii="Times New Roman" w:hAnsi="Times New Roman"/>
                <w:b/>
                <w:bCs/>
                <w:sz w:val="16"/>
                <w:szCs w:val="16"/>
              </w:rPr>
            </w:pPr>
          </w:p>
        </w:tc>
        <w:tc>
          <w:tcPr>
            <w:tcW w:w="468" w:type="dxa"/>
            <w:tcBorders>
              <w:top w:val="single" w:sz="2" w:space="0" w:color="auto"/>
              <w:left w:val="single" w:sz="2" w:space="0" w:color="auto"/>
              <w:bottom w:val="single" w:sz="2" w:space="0" w:color="auto"/>
              <w:right w:val="single" w:sz="2" w:space="0" w:color="auto"/>
            </w:tcBorders>
          </w:tcPr>
          <w:p w14:paraId="7CEFD105" w14:textId="77777777" w:rsidR="00883108" w:rsidRPr="00883108" w:rsidRDefault="00883108" w:rsidP="00D6504D">
            <w:pPr>
              <w:autoSpaceDE w:val="0"/>
              <w:autoSpaceDN w:val="0"/>
              <w:adjustRightInd w:val="0"/>
              <w:spacing w:before="60" w:after="60"/>
              <w:jc w:val="center"/>
              <w:rPr>
                <w:rFonts w:ascii="Times New Roman" w:hAnsi="Times New Roman"/>
                <w:b/>
                <w:bCs/>
                <w:sz w:val="16"/>
                <w:szCs w:val="16"/>
              </w:rPr>
            </w:pPr>
          </w:p>
        </w:tc>
        <w:tc>
          <w:tcPr>
            <w:tcW w:w="468" w:type="dxa"/>
            <w:tcBorders>
              <w:top w:val="single" w:sz="2" w:space="0" w:color="auto"/>
              <w:left w:val="single" w:sz="2" w:space="0" w:color="auto"/>
              <w:bottom w:val="single" w:sz="2" w:space="0" w:color="auto"/>
              <w:right w:val="single" w:sz="2" w:space="0" w:color="auto"/>
            </w:tcBorders>
          </w:tcPr>
          <w:p w14:paraId="173298F1" w14:textId="77777777" w:rsidR="00883108" w:rsidRPr="00883108" w:rsidRDefault="00883108" w:rsidP="00D6504D">
            <w:pPr>
              <w:autoSpaceDE w:val="0"/>
              <w:autoSpaceDN w:val="0"/>
              <w:adjustRightInd w:val="0"/>
              <w:spacing w:before="60" w:after="60"/>
              <w:jc w:val="center"/>
              <w:rPr>
                <w:rFonts w:ascii="Times New Roman" w:hAnsi="Times New Roman"/>
                <w:b/>
                <w:bCs/>
                <w:sz w:val="16"/>
                <w:szCs w:val="16"/>
              </w:rPr>
            </w:pPr>
          </w:p>
        </w:tc>
        <w:tc>
          <w:tcPr>
            <w:tcW w:w="486" w:type="dxa"/>
            <w:tcBorders>
              <w:top w:val="single" w:sz="2" w:space="0" w:color="auto"/>
              <w:left w:val="single" w:sz="2" w:space="0" w:color="auto"/>
              <w:bottom w:val="single" w:sz="2" w:space="0" w:color="auto"/>
              <w:right w:val="single" w:sz="2" w:space="0" w:color="auto"/>
            </w:tcBorders>
          </w:tcPr>
          <w:p w14:paraId="0B220D3A" w14:textId="77777777" w:rsidR="00883108" w:rsidRPr="00883108" w:rsidRDefault="00883108" w:rsidP="00D6504D">
            <w:pPr>
              <w:autoSpaceDE w:val="0"/>
              <w:autoSpaceDN w:val="0"/>
              <w:adjustRightInd w:val="0"/>
              <w:spacing w:before="60" w:after="60"/>
              <w:jc w:val="center"/>
              <w:rPr>
                <w:rFonts w:ascii="Times New Roman" w:hAnsi="Times New Roman"/>
                <w:b/>
                <w:bCs/>
                <w:sz w:val="16"/>
                <w:szCs w:val="16"/>
              </w:rPr>
            </w:pPr>
          </w:p>
        </w:tc>
        <w:tc>
          <w:tcPr>
            <w:tcW w:w="450" w:type="dxa"/>
            <w:tcBorders>
              <w:top w:val="single" w:sz="2" w:space="0" w:color="auto"/>
              <w:left w:val="single" w:sz="2" w:space="0" w:color="auto"/>
              <w:bottom w:val="single" w:sz="2" w:space="0" w:color="auto"/>
              <w:right w:val="single" w:sz="2" w:space="0" w:color="auto"/>
            </w:tcBorders>
          </w:tcPr>
          <w:p w14:paraId="34621BF9" w14:textId="77777777" w:rsidR="00883108" w:rsidRPr="00883108" w:rsidRDefault="00883108" w:rsidP="00D6504D">
            <w:pPr>
              <w:autoSpaceDE w:val="0"/>
              <w:autoSpaceDN w:val="0"/>
              <w:adjustRightInd w:val="0"/>
              <w:spacing w:before="60" w:after="60"/>
              <w:jc w:val="center"/>
              <w:rPr>
                <w:rFonts w:ascii="Times New Roman" w:hAnsi="Times New Roman"/>
                <w:b/>
                <w:bCs/>
                <w:sz w:val="16"/>
                <w:szCs w:val="16"/>
              </w:rPr>
            </w:pPr>
          </w:p>
        </w:tc>
        <w:tc>
          <w:tcPr>
            <w:tcW w:w="533" w:type="dxa"/>
            <w:tcBorders>
              <w:top w:val="single" w:sz="2" w:space="0" w:color="auto"/>
              <w:left w:val="single" w:sz="2" w:space="0" w:color="auto"/>
              <w:bottom w:val="single" w:sz="2" w:space="0" w:color="auto"/>
              <w:right w:val="single" w:sz="2" w:space="0" w:color="auto"/>
            </w:tcBorders>
          </w:tcPr>
          <w:p w14:paraId="32D7F840" w14:textId="77777777" w:rsidR="00883108" w:rsidRPr="00883108" w:rsidRDefault="00883108" w:rsidP="00D6504D">
            <w:pPr>
              <w:autoSpaceDE w:val="0"/>
              <w:autoSpaceDN w:val="0"/>
              <w:adjustRightInd w:val="0"/>
              <w:spacing w:before="60" w:after="60"/>
              <w:jc w:val="center"/>
              <w:rPr>
                <w:rFonts w:ascii="Times New Roman" w:hAnsi="Times New Roman"/>
                <w:b/>
                <w:bCs/>
                <w:sz w:val="16"/>
                <w:szCs w:val="16"/>
              </w:rPr>
            </w:pPr>
          </w:p>
        </w:tc>
        <w:tc>
          <w:tcPr>
            <w:tcW w:w="725" w:type="dxa"/>
            <w:tcBorders>
              <w:top w:val="single" w:sz="2" w:space="0" w:color="auto"/>
              <w:left w:val="single" w:sz="2" w:space="0" w:color="auto"/>
              <w:bottom w:val="single" w:sz="2" w:space="0" w:color="auto"/>
              <w:right w:val="single" w:sz="2" w:space="0" w:color="auto"/>
            </w:tcBorders>
          </w:tcPr>
          <w:p w14:paraId="225B6C18" w14:textId="77777777" w:rsidR="00883108" w:rsidRPr="00883108" w:rsidRDefault="00883108" w:rsidP="00D6504D">
            <w:pPr>
              <w:autoSpaceDE w:val="0"/>
              <w:autoSpaceDN w:val="0"/>
              <w:adjustRightInd w:val="0"/>
              <w:spacing w:before="60" w:after="60"/>
              <w:jc w:val="center"/>
              <w:rPr>
                <w:rFonts w:ascii="Times New Roman" w:hAnsi="Times New Roman"/>
                <w:b/>
                <w:bCs/>
                <w:sz w:val="16"/>
                <w:szCs w:val="16"/>
              </w:rPr>
            </w:pPr>
          </w:p>
        </w:tc>
        <w:tc>
          <w:tcPr>
            <w:tcW w:w="669" w:type="dxa"/>
            <w:tcBorders>
              <w:top w:val="single" w:sz="2" w:space="0" w:color="auto"/>
              <w:left w:val="single" w:sz="2" w:space="0" w:color="auto"/>
              <w:bottom w:val="single" w:sz="2" w:space="0" w:color="auto"/>
              <w:right w:val="single" w:sz="2" w:space="0" w:color="auto"/>
            </w:tcBorders>
          </w:tcPr>
          <w:p w14:paraId="284E9B14" w14:textId="77777777" w:rsidR="00883108" w:rsidRPr="00883108" w:rsidRDefault="00883108" w:rsidP="00D6504D">
            <w:pPr>
              <w:autoSpaceDE w:val="0"/>
              <w:autoSpaceDN w:val="0"/>
              <w:adjustRightInd w:val="0"/>
              <w:spacing w:before="60" w:after="60"/>
              <w:jc w:val="center"/>
              <w:rPr>
                <w:rFonts w:ascii="Times New Roman" w:hAnsi="Times New Roman"/>
                <w:b/>
                <w:bCs/>
                <w:sz w:val="16"/>
                <w:szCs w:val="16"/>
              </w:rPr>
            </w:pPr>
          </w:p>
        </w:tc>
      </w:tr>
      <w:tr w:rsidR="00883108" w:rsidRPr="00883108" w14:paraId="5D667355" w14:textId="77777777" w:rsidTr="00D6504D">
        <w:trPr>
          <w:trHeight w:val="277"/>
        </w:trPr>
        <w:tc>
          <w:tcPr>
            <w:tcW w:w="506" w:type="dxa"/>
            <w:tcBorders>
              <w:top w:val="single" w:sz="2" w:space="0" w:color="auto"/>
              <w:left w:val="single" w:sz="2" w:space="0" w:color="auto"/>
              <w:bottom w:val="single" w:sz="2" w:space="0" w:color="auto"/>
              <w:right w:val="single" w:sz="2" w:space="0" w:color="auto"/>
            </w:tcBorders>
          </w:tcPr>
          <w:p w14:paraId="1AA8A295"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651" w:type="dxa"/>
            <w:tcBorders>
              <w:top w:val="single" w:sz="2" w:space="0" w:color="auto"/>
              <w:left w:val="single" w:sz="2" w:space="0" w:color="auto"/>
              <w:bottom w:val="single" w:sz="2" w:space="0" w:color="auto"/>
              <w:right w:val="single" w:sz="2" w:space="0" w:color="auto"/>
            </w:tcBorders>
          </w:tcPr>
          <w:p w14:paraId="5271E7AC"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646" w:type="dxa"/>
            <w:tcBorders>
              <w:top w:val="single" w:sz="2" w:space="0" w:color="auto"/>
              <w:left w:val="single" w:sz="2" w:space="0" w:color="auto"/>
              <w:bottom w:val="single" w:sz="2" w:space="0" w:color="auto"/>
              <w:right w:val="single" w:sz="2" w:space="0" w:color="auto"/>
            </w:tcBorders>
          </w:tcPr>
          <w:p w14:paraId="76D19E81"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538" w:type="dxa"/>
            <w:tcBorders>
              <w:top w:val="single" w:sz="2" w:space="0" w:color="auto"/>
              <w:left w:val="single" w:sz="2" w:space="0" w:color="auto"/>
              <w:bottom w:val="single" w:sz="2" w:space="0" w:color="auto"/>
              <w:right w:val="single" w:sz="2" w:space="0" w:color="auto"/>
            </w:tcBorders>
          </w:tcPr>
          <w:p w14:paraId="62BA9FB7"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789" w:type="dxa"/>
            <w:tcBorders>
              <w:top w:val="single" w:sz="2" w:space="0" w:color="auto"/>
              <w:left w:val="single" w:sz="2" w:space="0" w:color="auto"/>
              <w:bottom w:val="single" w:sz="2" w:space="0" w:color="auto"/>
              <w:right w:val="single" w:sz="2" w:space="0" w:color="auto"/>
            </w:tcBorders>
          </w:tcPr>
          <w:p w14:paraId="2C8E1C34"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781" w:type="dxa"/>
            <w:tcBorders>
              <w:top w:val="single" w:sz="2" w:space="0" w:color="auto"/>
              <w:left w:val="single" w:sz="2" w:space="0" w:color="auto"/>
              <w:bottom w:val="single" w:sz="2" w:space="0" w:color="auto"/>
              <w:right w:val="single" w:sz="2" w:space="0" w:color="auto"/>
            </w:tcBorders>
          </w:tcPr>
          <w:p w14:paraId="62DCBFDE"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977" w:type="dxa"/>
            <w:tcBorders>
              <w:top w:val="single" w:sz="2" w:space="0" w:color="auto"/>
              <w:left w:val="single" w:sz="2" w:space="0" w:color="auto"/>
              <w:bottom w:val="single" w:sz="2" w:space="0" w:color="auto"/>
              <w:right w:val="single" w:sz="2" w:space="0" w:color="auto"/>
            </w:tcBorders>
          </w:tcPr>
          <w:p w14:paraId="49B9A4B4"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669" w:type="dxa"/>
            <w:tcBorders>
              <w:top w:val="single" w:sz="2" w:space="0" w:color="auto"/>
              <w:left w:val="single" w:sz="2" w:space="0" w:color="auto"/>
              <w:bottom w:val="single" w:sz="2" w:space="0" w:color="auto"/>
              <w:right w:val="single" w:sz="2" w:space="0" w:color="auto"/>
            </w:tcBorders>
          </w:tcPr>
          <w:p w14:paraId="71F06D4C"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30" w:type="dxa"/>
            <w:tcBorders>
              <w:top w:val="single" w:sz="2" w:space="0" w:color="auto"/>
              <w:left w:val="single" w:sz="2" w:space="0" w:color="auto"/>
              <w:bottom w:val="single" w:sz="2" w:space="0" w:color="auto"/>
              <w:right w:val="single" w:sz="2" w:space="0" w:color="auto"/>
            </w:tcBorders>
          </w:tcPr>
          <w:p w14:paraId="2F9DE9A2"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5818AA6A"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54" w:type="dxa"/>
            <w:tcBorders>
              <w:top w:val="single" w:sz="2" w:space="0" w:color="auto"/>
              <w:left w:val="single" w:sz="2" w:space="0" w:color="auto"/>
              <w:bottom w:val="single" w:sz="2" w:space="0" w:color="auto"/>
              <w:right w:val="single" w:sz="2" w:space="0" w:color="auto"/>
            </w:tcBorders>
          </w:tcPr>
          <w:p w14:paraId="454E980C"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732BE1A4"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757C563F"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3E05B0E3"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7B5FD3FF"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2654CE2E"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372" w:type="dxa"/>
            <w:tcBorders>
              <w:top w:val="single" w:sz="2" w:space="0" w:color="auto"/>
              <w:left w:val="single" w:sz="2" w:space="0" w:color="auto"/>
              <w:bottom w:val="single" w:sz="2" w:space="0" w:color="auto"/>
              <w:right w:val="single" w:sz="2" w:space="0" w:color="auto"/>
            </w:tcBorders>
          </w:tcPr>
          <w:p w14:paraId="1E768DF5"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468" w:type="dxa"/>
            <w:tcBorders>
              <w:top w:val="single" w:sz="2" w:space="0" w:color="auto"/>
              <w:left w:val="single" w:sz="2" w:space="0" w:color="auto"/>
              <w:bottom w:val="single" w:sz="2" w:space="0" w:color="auto"/>
              <w:right w:val="single" w:sz="2" w:space="0" w:color="auto"/>
            </w:tcBorders>
          </w:tcPr>
          <w:p w14:paraId="4530C246"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468" w:type="dxa"/>
            <w:tcBorders>
              <w:top w:val="single" w:sz="2" w:space="0" w:color="auto"/>
              <w:left w:val="single" w:sz="2" w:space="0" w:color="auto"/>
              <w:bottom w:val="single" w:sz="2" w:space="0" w:color="auto"/>
              <w:right w:val="single" w:sz="2" w:space="0" w:color="auto"/>
            </w:tcBorders>
          </w:tcPr>
          <w:p w14:paraId="7A99E233"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468" w:type="dxa"/>
            <w:tcBorders>
              <w:top w:val="single" w:sz="2" w:space="0" w:color="auto"/>
              <w:left w:val="single" w:sz="2" w:space="0" w:color="auto"/>
              <w:bottom w:val="single" w:sz="2" w:space="0" w:color="auto"/>
              <w:right w:val="single" w:sz="2" w:space="0" w:color="auto"/>
            </w:tcBorders>
          </w:tcPr>
          <w:p w14:paraId="7C87B882"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486" w:type="dxa"/>
            <w:tcBorders>
              <w:top w:val="single" w:sz="2" w:space="0" w:color="auto"/>
              <w:left w:val="single" w:sz="2" w:space="0" w:color="auto"/>
              <w:bottom w:val="single" w:sz="2" w:space="0" w:color="auto"/>
              <w:right w:val="single" w:sz="2" w:space="0" w:color="auto"/>
            </w:tcBorders>
          </w:tcPr>
          <w:p w14:paraId="7DBE4856"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450" w:type="dxa"/>
            <w:tcBorders>
              <w:top w:val="single" w:sz="2" w:space="0" w:color="auto"/>
              <w:left w:val="single" w:sz="2" w:space="0" w:color="auto"/>
              <w:bottom w:val="single" w:sz="2" w:space="0" w:color="auto"/>
              <w:right w:val="single" w:sz="2" w:space="0" w:color="auto"/>
            </w:tcBorders>
          </w:tcPr>
          <w:p w14:paraId="07EA07DA"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533" w:type="dxa"/>
            <w:tcBorders>
              <w:top w:val="single" w:sz="2" w:space="0" w:color="auto"/>
              <w:left w:val="single" w:sz="2" w:space="0" w:color="auto"/>
              <w:bottom w:val="single" w:sz="2" w:space="0" w:color="auto"/>
              <w:right w:val="single" w:sz="2" w:space="0" w:color="auto"/>
            </w:tcBorders>
          </w:tcPr>
          <w:p w14:paraId="383BEC5F"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725" w:type="dxa"/>
            <w:tcBorders>
              <w:top w:val="single" w:sz="2" w:space="0" w:color="auto"/>
              <w:left w:val="single" w:sz="2" w:space="0" w:color="auto"/>
              <w:bottom w:val="single" w:sz="2" w:space="0" w:color="auto"/>
              <w:right w:val="single" w:sz="2" w:space="0" w:color="auto"/>
            </w:tcBorders>
          </w:tcPr>
          <w:p w14:paraId="6DE7B87F"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c>
          <w:tcPr>
            <w:tcW w:w="669" w:type="dxa"/>
            <w:tcBorders>
              <w:top w:val="single" w:sz="2" w:space="0" w:color="auto"/>
              <w:left w:val="single" w:sz="2" w:space="0" w:color="auto"/>
              <w:bottom w:val="single" w:sz="2" w:space="0" w:color="auto"/>
              <w:right w:val="single" w:sz="2" w:space="0" w:color="auto"/>
            </w:tcBorders>
          </w:tcPr>
          <w:p w14:paraId="6D9DE4FB" w14:textId="77777777" w:rsidR="00883108" w:rsidRPr="00883108" w:rsidRDefault="00883108" w:rsidP="00D6504D">
            <w:pPr>
              <w:autoSpaceDE w:val="0"/>
              <w:autoSpaceDN w:val="0"/>
              <w:adjustRightInd w:val="0"/>
              <w:spacing w:before="60" w:after="60"/>
              <w:jc w:val="center"/>
              <w:rPr>
                <w:rFonts w:ascii="Times New Roman" w:hAnsi="Times New Roman"/>
                <w:sz w:val="16"/>
                <w:szCs w:val="16"/>
              </w:rPr>
            </w:pPr>
          </w:p>
        </w:tc>
      </w:tr>
    </w:tbl>
    <w:p w14:paraId="3E637159" w14:textId="77777777" w:rsidR="00883108" w:rsidRPr="00883108" w:rsidRDefault="00883108" w:rsidP="00883108">
      <w:pPr>
        <w:spacing w:before="60" w:after="60"/>
        <w:rPr>
          <w:rFonts w:ascii="Times New Roman" w:hAnsi="Times New Roman"/>
          <w:bCs/>
          <w:sz w:val="20"/>
          <w:szCs w:val="20"/>
        </w:rPr>
      </w:pPr>
    </w:p>
    <w:p w14:paraId="08004BA3" w14:textId="77777777" w:rsidR="00883108" w:rsidRPr="00883108" w:rsidRDefault="00883108" w:rsidP="00883108">
      <w:pPr>
        <w:spacing w:before="60" w:after="60"/>
        <w:rPr>
          <w:rFonts w:ascii="Times New Roman" w:hAnsi="Times New Roman"/>
          <w:bCs/>
          <w:i/>
          <w:sz w:val="8"/>
          <w:szCs w:val="8"/>
        </w:rPr>
      </w:pPr>
    </w:p>
    <w:tbl>
      <w:tblPr>
        <w:tblStyle w:val="TableGrid"/>
        <w:tblW w:w="137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4819"/>
      </w:tblGrid>
      <w:tr w:rsidR="00883108" w:rsidRPr="00883108" w14:paraId="4784378D" w14:textId="77777777" w:rsidTr="00883108">
        <w:tc>
          <w:tcPr>
            <w:tcW w:w="8931" w:type="dxa"/>
          </w:tcPr>
          <w:p w14:paraId="0E6259B3" w14:textId="77777777" w:rsidR="00883108" w:rsidRPr="00883108" w:rsidRDefault="00883108" w:rsidP="00D6504D">
            <w:pPr>
              <w:spacing w:before="60" w:after="60"/>
              <w:rPr>
                <w:rFonts w:ascii="Times New Roman" w:hAnsi="Times New Roman"/>
                <w:bCs/>
                <w:i/>
              </w:rPr>
            </w:pPr>
          </w:p>
        </w:tc>
        <w:tc>
          <w:tcPr>
            <w:tcW w:w="4819" w:type="dxa"/>
          </w:tcPr>
          <w:p w14:paraId="6E17E551" w14:textId="77777777" w:rsidR="00883108" w:rsidRPr="00883108" w:rsidRDefault="00883108" w:rsidP="00D6504D">
            <w:pPr>
              <w:spacing w:before="60" w:after="60"/>
              <w:jc w:val="center"/>
              <w:rPr>
                <w:rFonts w:ascii="Times New Roman" w:hAnsi="Times New Roman"/>
                <w:bCs/>
                <w:i/>
              </w:rPr>
            </w:pPr>
            <w:r w:rsidRPr="00883108">
              <w:rPr>
                <w:rFonts w:ascii="Times New Roman" w:hAnsi="Times New Roman"/>
                <w:bCs/>
                <w:i/>
              </w:rPr>
              <w:t>…., ngày … tháng … năm …</w:t>
            </w:r>
          </w:p>
          <w:p w14:paraId="25C54498" w14:textId="77777777" w:rsidR="00883108" w:rsidRPr="00883108" w:rsidRDefault="00883108" w:rsidP="00D6504D">
            <w:pPr>
              <w:spacing w:before="60" w:after="60"/>
              <w:jc w:val="center"/>
              <w:rPr>
                <w:rFonts w:ascii="Times New Roman" w:hAnsi="Times New Roman"/>
                <w:b/>
                <w:bCs/>
              </w:rPr>
            </w:pPr>
            <w:r w:rsidRPr="00883108">
              <w:rPr>
                <w:rFonts w:ascii="Times New Roman" w:hAnsi="Times New Roman"/>
                <w:b/>
                <w:bCs/>
              </w:rPr>
              <w:t>Đại diện hợp pháp của nhà thầu</w:t>
            </w:r>
          </w:p>
          <w:p w14:paraId="1BE551EA" w14:textId="77777777" w:rsidR="00883108" w:rsidRPr="00883108" w:rsidRDefault="00883108" w:rsidP="00D6504D">
            <w:pPr>
              <w:spacing w:before="60" w:after="60"/>
              <w:jc w:val="center"/>
              <w:rPr>
                <w:rFonts w:ascii="Times New Roman" w:hAnsi="Times New Roman"/>
                <w:bCs/>
                <w:i/>
              </w:rPr>
            </w:pPr>
            <w:r w:rsidRPr="00883108">
              <w:rPr>
                <w:rFonts w:ascii="Times New Roman" w:hAnsi="Times New Roman"/>
                <w:bCs/>
              </w:rPr>
              <w:t>(Ký tên, đóng dấu (nếu có))</w:t>
            </w:r>
          </w:p>
        </w:tc>
      </w:tr>
    </w:tbl>
    <w:p w14:paraId="3654093F" w14:textId="77777777" w:rsidR="00883108" w:rsidRPr="00883108" w:rsidRDefault="00883108" w:rsidP="00883108">
      <w:pPr>
        <w:spacing w:before="60" w:after="60"/>
        <w:jc w:val="both"/>
        <w:rPr>
          <w:rFonts w:ascii="Times New Roman" w:hAnsi="Times New Roman"/>
          <w:bCs/>
        </w:rPr>
      </w:pP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r w:rsidRPr="00883108">
        <w:rPr>
          <w:rFonts w:ascii="Times New Roman" w:hAnsi="Times New Roman"/>
          <w:bCs/>
        </w:rPr>
        <w:tab/>
      </w:r>
    </w:p>
    <w:p w14:paraId="50F37460" w14:textId="77777777" w:rsidR="00883108" w:rsidRPr="00883108" w:rsidRDefault="00883108" w:rsidP="00883108">
      <w:pPr>
        <w:spacing w:before="60" w:after="60"/>
        <w:jc w:val="both"/>
        <w:rPr>
          <w:rFonts w:ascii="Times New Roman" w:hAnsi="Times New Roman"/>
          <w:b/>
          <w:bCs/>
          <w:u w:val="single"/>
        </w:rPr>
      </w:pPr>
      <w:r w:rsidRPr="00883108">
        <w:rPr>
          <w:rFonts w:ascii="Times New Roman" w:hAnsi="Times New Roman"/>
          <w:b/>
          <w:bCs/>
          <w:u w:val="single"/>
        </w:rPr>
        <w:t>Ghi chú:</w:t>
      </w:r>
    </w:p>
    <w:p w14:paraId="26C47373" w14:textId="77777777" w:rsidR="00883108" w:rsidRPr="00883108" w:rsidRDefault="00883108" w:rsidP="00883108">
      <w:pPr>
        <w:spacing w:before="60" w:after="60"/>
        <w:jc w:val="both"/>
        <w:rPr>
          <w:rFonts w:ascii="Times New Roman" w:hAnsi="Times New Roman"/>
          <w:bCs/>
        </w:rPr>
      </w:pPr>
      <w:r w:rsidRPr="00883108">
        <w:rPr>
          <w:rFonts w:ascii="Times New Roman" w:hAnsi="Times New Roman"/>
          <w:bCs/>
        </w:rPr>
        <w:t>- (1) – (8): Nhà thầu điền thống nhất với các nội dung tương tự ở Mẫu số 5 – Chương IV E-HSMT;</w:t>
      </w:r>
    </w:p>
    <w:p w14:paraId="598DBDD2" w14:textId="77777777" w:rsidR="00883108" w:rsidRPr="00883108" w:rsidRDefault="00883108" w:rsidP="00883108">
      <w:pPr>
        <w:spacing w:before="60" w:after="60"/>
        <w:jc w:val="both"/>
        <w:rPr>
          <w:rFonts w:ascii="Times New Roman" w:hAnsi="Times New Roman"/>
          <w:bCs/>
        </w:rPr>
      </w:pPr>
      <w:r w:rsidRPr="00883108">
        <w:rPr>
          <w:rFonts w:ascii="Times New Roman" w:hAnsi="Times New Roman"/>
          <w:bCs/>
        </w:rPr>
        <w:t xml:space="preserve">- (9) – (22): Nhà thầu điền số điểm theo từng mục mà sản phẩm dự thầu đáp ứng tại theo Bảng tiêu chuẩn đánh giá về kỹ thuật và phải đính kèm các tài liệu chứng minh tương ứng; </w:t>
      </w:r>
    </w:p>
    <w:p w14:paraId="2DB8003A" w14:textId="77777777" w:rsidR="00883108" w:rsidRPr="00883108" w:rsidRDefault="00883108" w:rsidP="00883108">
      <w:pPr>
        <w:spacing w:before="60" w:after="60"/>
        <w:ind w:firstLine="720"/>
        <w:jc w:val="both"/>
        <w:rPr>
          <w:rFonts w:ascii="Times New Roman" w:hAnsi="Times New Roman"/>
          <w:bCs/>
        </w:rPr>
      </w:pPr>
      <w:r w:rsidRPr="00883108">
        <w:rPr>
          <w:rFonts w:ascii="Times New Roman" w:hAnsi="Times New Roman"/>
          <w:bCs/>
          <w:i/>
        </w:rPr>
        <w:t xml:space="preserve">Lưu ý điểm tại TC I.8 được đánh giá với gói thầu thuốc hóa dược, sinh phẩm, vắc xin </w:t>
      </w:r>
      <w:r w:rsidRPr="00883108">
        <w:rPr>
          <w:rFonts w:ascii="Times New Roman" w:hAnsi="Times New Roman"/>
          <w:b/>
          <w:bCs/>
          <w:i/>
        </w:rPr>
        <w:t>hoặc</w:t>
      </w:r>
      <w:r w:rsidRPr="00883108">
        <w:rPr>
          <w:rFonts w:ascii="Times New Roman" w:hAnsi="Times New Roman"/>
          <w:bCs/>
          <w:i/>
        </w:rPr>
        <w:t xml:space="preserve"> điểm tại TC I.9 được đánh giá với gói thầu thuốc dược liệu, thuốc cổ truyền; tùy thuộc mỗi gói thầu, </w:t>
      </w:r>
      <w:r w:rsidRPr="00883108">
        <w:rPr>
          <w:rFonts w:ascii="Times New Roman" w:hAnsi="Times New Roman"/>
          <w:b/>
          <w:bCs/>
          <w:i/>
        </w:rPr>
        <w:t>trường hợp không đánh giá thì nhà thầu để trống</w:t>
      </w:r>
      <w:r w:rsidRPr="00883108">
        <w:rPr>
          <w:rFonts w:ascii="Times New Roman" w:hAnsi="Times New Roman"/>
          <w:bCs/>
        </w:rPr>
        <w:t>.</w:t>
      </w:r>
    </w:p>
    <w:p w14:paraId="06ED69DF" w14:textId="77777777" w:rsidR="00883108" w:rsidRPr="00883108" w:rsidRDefault="00883108" w:rsidP="00883108">
      <w:pPr>
        <w:rPr>
          <w:rFonts w:ascii="Times New Roman" w:hAnsi="Times New Roman"/>
          <w:bCs/>
        </w:rPr>
      </w:pPr>
      <w:r w:rsidRPr="00883108">
        <w:rPr>
          <w:rFonts w:ascii="Times New Roman" w:hAnsi="Times New Roman"/>
          <w:bCs/>
        </w:rPr>
        <w:t>- (23): Tổng điểm từ (9) – (22).</w:t>
      </w:r>
    </w:p>
    <w:p w14:paraId="5D033759" w14:textId="77777777" w:rsidR="00D62697" w:rsidRPr="00883108" w:rsidRDefault="00883108" w:rsidP="00883108">
      <w:r w:rsidRPr="00883108">
        <w:rPr>
          <w:rFonts w:ascii="Times New Roman" w:hAnsi="Times New Roman"/>
        </w:rPr>
        <w:t xml:space="preserve">- (24): Trường hợp </w:t>
      </w:r>
      <w:r w:rsidR="008D07D7">
        <w:rPr>
          <w:rFonts w:ascii="Times New Roman" w:hAnsi="Times New Roman"/>
        </w:rPr>
        <w:t xml:space="preserve">thuốc dự thầu là thuốc kê đơn, nhập giá </w:t>
      </w:r>
      <w:r w:rsidRPr="00883108">
        <w:rPr>
          <w:rFonts w:ascii="Times New Roman" w:hAnsi="Times New Roman"/>
        </w:rPr>
        <w:t>bán buôn thuốc dự kiến công bố, công bố lại được công khai trên trang thông tin của Bộ Y tế.</w:t>
      </w:r>
    </w:p>
    <w:sectPr w:rsidR="00D62697" w:rsidRPr="00883108" w:rsidSect="0088310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887DA" w14:textId="77777777" w:rsidR="002A5428" w:rsidRDefault="002A5428">
      <w:r>
        <w:separator/>
      </w:r>
    </w:p>
  </w:endnote>
  <w:endnote w:type="continuationSeparator" w:id="0">
    <w:p w14:paraId="44A4BD53" w14:textId="77777777" w:rsidR="002A5428" w:rsidRDefault="002A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AF61E" w14:textId="77777777" w:rsidR="002A5428" w:rsidRDefault="002A5428">
      <w:r>
        <w:separator/>
      </w:r>
    </w:p>
  </w:footnote>
  <w:footnote w:type="continuationSeparator" w:id="0">
    <w:p w14:paraId="13084985" w14:textId="77777777" w:rsidR="002A5428" w:rsidRDefault="002A54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287594"/>
    </w:sdtPr>
    <w:sdtEndPr/>
    <w:sdtContent>
      <w:p w14:paraId="3AC34D1D" w14:textId="0F93EAA5" w:rsidR="008000F9" w:rsidRDefault="00883108">
        <w:pPr>
          <w:pStyle w:val="Header"/>
          <w:jc w:val="center"/>
        </w:pPr>
        <w:r>
          <w:fldChar w:fldCharType="begin"/>
        </w:r>
        <w:r>
          <w:instrText xml:space="preserve"> PAGE   \* MERGEFORMAT </w:instrText>
        </w:r>
        <w:r>
          <w:fldChar w:fldCharType="separate"/>
        </w:r>
        <w:r w:rsidR="000F0198">
          <w:rPr>
            <w:noProof/>
          </w:rPr>
          <w:t>2</w:t>
        </w:r>
        <w:r>
          <w:fldChar w:fldCharType="end"/>
        </w:r>
      </w:p>
    </w:sdtContent>
  </w:sdt>
  <w:p w14:paraId="71721604" w14:textId="77777777" w:rsidR="008000F9" w:rsidRDefault="008000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108"/>
    <w:rsid w:val="00012CA2"/>
    <w:rsid w:val="000F0198"/>
    <w:rsid w:val="00111881"/>
    <w:rsid w:val="00207BA6"/>
    <w:rsid w:val="00271E94"/>
    <w:rsid w:val="002A5428"/>
    <w:rsid w:val="003A64CB"/>
    <w:rsid w:val="004244D9"/>
    <w:rsid w:val="004D5188"/>
    <w:rsid w:val="00552682"/>
    <w:rsid w:val="0062335B"/>
    <w:rsid w:val="006A57BD"/>
    <w:rsid w:val="006F11D7"/>
    <w:rsid w:val="007E462B"/>
    <w:rsid w:val="008000F9"/>
    <w:rsid w:val="00883108"/>
    <w:rsid w:val="008D07D7"/>
    <w:rsid w:val="00A57FBE"/>
    <w:rsid w:val="00AD29C0"/>
    <w:rsid w:val="00BA5DEE"/>
    <w:rsid w:val="00C558CB"/>
    <w:rsid w:val="00C83866"/>
    <w:rsid w:val="00C93D04"/>
    <w:rsid w:val="00D62697"/>
    <w:rsid w:val="00DA6DFB"/>
    <w:rsid w:val="00DE44C3"/>
    <w:rsid w:val="00E75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FDCC"/>
  <w15:chartTrackingRefBased/>
  <w15:docId w15:val="{AE646C05-8BD1-4015-91F7-28E8D1476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108"/>
    <w:pPr>
      <w:spacing w:after="0" w:line="240" w:lineRule="auto"/>
      <w:ind w:firstLine="680"/>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883108"/>
    <w:pPr>
      <w:tabs>
        <w:tab w:val="center" w:pos="4680"/>
        <w:tab w:val="right" w:pos="9360"/>
      </w:tabs>
    </w:pPr>
  </w:style>
  <w:style w:type="character" w:customStyle="1" w:styleId="HeaderChar">
    <w:name w:val="Header Char"/>
    <w:basedOn w:val="DefaultParagraphFont"/>
    <w:link w:val="Header"/>
    <w:uiPriority w:val="99"/>
    <w:qFormat/>
    <w:rsid w:val="00883108"/>
    <w:rPr>
      <w:rFonts w:ascii="VNI-Times" w:eastAsia="Times New Roman" w:hAnsi="VNI-Times" w:cs="Times New Roman"/>
      <w:sz w:val="24"/>
      <w:szCs w:val="24"/>
    </w:rPr>
  </w:style>
  <w:style w:type="table" w:styleId="TableGrid">
    <w:name w:val="Table Grid"/>
    <w:basedOn w:val="TableNormal"/>
    <w:uiPriority w:val="39"/>
    <w:qFormat/>
    <w:rsid w:val="0088310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Hoang. Xuan (B21-069)</dc:creator>
  <cp:keywords/>
  <dc:description/>
  <cp:lastModifiedBy>Hi</cp:lastModifiedBy>
  <cp:revision>16</cp:revision>
  <dcterms:created xsi:type="dcterms:W3CDTF">2025-11-12T09:32:00Z</dcterms:created>
  <dcterms:modified xsi:type="dcterms:W3CDTF">2026-06-01T08:22:00Z</dcterms:modified>
</cp:coreProperties>
</file>